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5E0F7EE4" w:rsidP="663A6EE8" w:rsidRDefault="5E0F7EE4" w14:paraId="480CA8D7" w14:textId="0E359765">
      <w:pPr>
        <w:pStyle w:val="Normal"/>
        <w:rPr>
          <w:rFonts w:ascii="Arial" w:hAnsi="Arial" w:eastAsia="Arial" w:cs="Arial"/>
          <w:b w:val="1"/>
          <w:bCs w:val="1"/>
          <w:sz w:val="28"/>
          <w:szCs w:val="28"/>
          <w:u w:val="none"/>
        </w:rPr>
      </w:pPr>
      <w:r w:rsidRPr="663A6EE8" w:rsidR="0B5D40F3">
        <w:rPr>
          <w:rFonts w:ascii="Arial" w:hAnsi="Arial" w:eastAsia="Arial" w:cs="Arial"/>
          <w:b w:val="1"/>
          <w:bCs w:val="1"/>
          <w:sz w:val="28"/>
          <w:szCs w:val="28"/>
          <w:u w:val="none"/>
        </w:rPr>
        <w:t>Summary of Participant Panel Meeting on 24 June 2026</w:t>
      </w:r>
    </w:p>
    <w:p w:rsidR="128F56B0" w:rsidP="008D2030" w:rsidRDefault="128F56B0" w14:paraId="7B9C9A04" w14:textId="7E0DF173">
      <w:pPr>
        <w:pStyle w:val="Normal"/>
        <w:suppressLineNumbers w:val="0"/>
        <w:spacing w:before="0" w:beforeAutospacing="off" w:after="160" w:afterAutospacing="off" w:line="259" w:lineRule="auto"/>
        <w:ind w:left="0" w:right="0"/>
        <w:jc w:val="left"/>
        <w:rPr>
          <w:rFonts w:ascii="Arial" w:hAnsi="Arial" w:eastAsia="Arial" w:cs="Arial"/>
          <w:sz w:val="24"/>
          <w:szCs w:val="24"/>
        </w:rPr>
      </w:pPr>
      <w:r w:rsidRPr="47A6A48F" w:rsidR="4A8193E9">
        <w:rPr>
          <w:rFonts w:ascii="Arial" w:hAnsi="Arial" w:eastAsia="Arial" w:cs="Arial"/>
          <w:sz w:val="24"/>
          <w:szCs w:val="24"/>
        </w:rPr>
        <w:t xml:space="preserve">The meeting opened with an Executive Leadership Team update on Genomics England’s priorities. The Panel heard that Baroness Nicola Blackwood </w:t>
      </w:r>
      <w:r w:rsidRPr="47A6A48F" w:rsidR="1F005AEB">
        <w:rPr>
          <w:rFonts w:ascii="Arial" w:hAnsi="Arial" w:eastAsia="Arial" w:cs="Arial"/>
          <w:sz w:val="24"/>
          <w:szCs w:val="24"/>
        </w:rPr>
        <w:t xml:space="preserve">is </w:t>
      </w:r>
      <w:r w:rsidRPr="47A6A48F" w:rsidR="4A8193E9">
        <w:rPr>
          <w:rFonts w:ascii="Arial" w:hAnsi="Arial" w:eastAsia="Arial" w:cs="Arial"/>
          <w:sz w:val="24"/>
          <w:szCs w:val="24"/>
        </w:rPr>
        <w:t>step</w:t>
      </w:r>
      <w:r w:rsidRPr="47A6A48F" w:rsidR="5055CBF5">
        <w:rPr>
          <w:rFonts w:ascii="Arial" w:hAnsi="Arial" w:eastAsia="Arial" w:cs="Arial"/>
          <w:sz w:val="24"/>
          <w:szCs w:val="24"/>
        </w:rPr>
        <w:t>ping</w:t>
      </w:r>
      <w:r w:rsidRPr="47A6A48F" w:rsidR="4A8193E9">
        <w:rPr>
          <w:rFonts w:ascii="Arial" w:hAnsi="Arial" w:eastAsia="Arial" w:cs="Arial"/>
          <w:sz w:val="24"/>
          <w:szCs w:val="24"/>
        </w:rPr>
        <w:t xml:space="preserve"> down as Chair</w:t>
      </w:r>
      <w:r w:rsidRPr="47A6A48F" w:rsidR="69593D60">
        <w:rPr>
          <w:rFonts w:ascii="Arial" w:hAnsi="Arial" w:eastAsia="Arial" w:cs="Arial"/>
          <w:sz w:val="24"/>
          <w:szCs w:val="24"/>
        </w:rPr>
        <w:t xml:space="preserve"> of the Genomics England Board at the end of 2026</w:t>
      </w:r>
      <w:r w:rsidRPr="47A6A48F" w:rsidR="458D5C03">
        <w:rPr>
          <w:rFonts w:ascii="Arial" w:hAnsi="Arial" w:eastAsia="Arial" w:cs="Arial"/>
          <w:sz w:val="24"/>
          <w:szCs w:val="24"/>
        </w:rPr>
        <w:t>.</w:t>
      </w:r>
      <w:r w:rsidRPr="47A6A48F" w:rsidR="458D5C03">
        <w:rPr>
          <w:rFonts w:ascii="Arial" w:hAnsi="Arial" w:eastAsia="Arial" w:cs="Arial"/>
          <w:sz w:val="24"/>
          <w:szCs w:val="24"/>
        </w:rPr>
        <w:t xml:space="preserve"> Re</w:t>
      </w:r>
      <w:r w:rsidRPr="47A6A48F" w:rsidR="4A8193E9">
        <w:rPr>
          <w:rFonts w:ascii="Arial" w:hAnsi="Arial" w:eastAsia="Arial" w:cs="Arial"/>
          <w:sz w:val="24"/>
          <w:szCs w:val="24"/>
        </w:rPr>
        <w:t xml:space="preserve">cruitment for a successor was underway, </w:t>
      </w:r>
      <w:r w:rsidRPr="47A6A48F" w:rsidR="72B767E5">
        <w:rPr>
          <w:rFonts w:ascii="Arial" w:hAnsi="Arial" w:eastAsia="Arial" w:cs="Arial"/>
          <w:sz w:val="24"/>
          <w:szCs w:val="24"/>
        </w:rPr>
        <w:t>and this process will include Panel input.</w:t>
      </w:r>
      <w:r w:rsidRPr="47A6A48F" w:rsidR="4A8193E9">
        <w:rPr>
          <w:rFonts w:ascii="Arial" w:hAnsi="Arial" w:eastAsia="Arial" w:cs="Arial"/>
          <w:sz w:val="24"/>
          <w:szCs w:val="24"/>
        </w:rPr>
        <w:t xml:space="preserve"> The update also covered the transition of clinical whole genome sequencing to NHS sites and </w:t>
      </w:r>
      <w:r w:rsidRPr="47A6A48F" w:rsidR="5B11E517">
        <w:rPr>
          <w:rFonts w:ascii="Arial" w:hAnsi="Arial" w:eastAsia="Arial" w:cs="Arial"/>
          <w:sz w:val="24"/>
          <w:szCs w:val="24"/>
        </w:rPr>
        <w:t xml:space="preserve">discussed </w:t>
      </w:r>
      <w:r w:rsidRPr="47A6A48F" w:rsidR="4A8193E9">
        <w:rPr>
          <w:rFonts w:ascii="Arial" w:hAnsi="Arial" w:eastAsia="Arial" w:cs="Arial"/>
          <w:sz w:val="24"/>
          <w:szCs w:val="24"/>
        </w:rPr>
        <w:t xml:space="preserve">the </w:t>
      </w:r>
      <w:r w:rsidRPr="47A6A48F" w:rsidR="12E92DD1">
        <w:rPr>
          <w:rFonts w:ascii="Arial" w:hAnsi="Arial" w:eastAsia="Arial" w:cs="Arial"/>
          <w:sz w:val="24"/>
          <w:szCs w:val="24"/>
        </w:rPr>
        <w:t xml:space="preserve">importance of </w:t>
      </w:r>
      <w:r w:rsidRPr="47A6A48F" w:rsidR="12E92DD1">
        <w:rPr>
          <w:rFonts w:ascii="Arial" w:hAnsi="Arial" w:eastAsia="Arial" w:cs="Arial"/>
          <w:sz w:val="24"/>
          <w:szCs w:val="24"/>
        </w:rPr>
        <w:t>maintaining</w:t>
      </w:r>
      <w:r w:rsidRPr="47A6A48F" w:rsidR="4A8193E9">
        <w:rPr>
          <w:rFonts w:ascii="Arial" w:hAnsi="Arial" w:eastAsia="Arial" w:cs="Arial"/>
          <w:sz w:val="24"/>
          <w:szCs w:val="24"/>
        </w:rPr>
        <w:t xml:space="preserve"> public trust following the UK Biobank data breach through strong information governance, </w:t>
      </w:r>
      <w:r w:rsidRPr="47A6A48F" w:rsidR="4A8193E9">
        <w:rPr>
          <w:rFonts w:ascii="Arial" w:hAnsi="Arial" w:eastAsia="Arial" w:cs="Arial"/>
          <w:sz w:val="24"/>
          <w:szCs w:val="24"/>
        </w:rPr>
        <w:t>transparency</w:t>
      </w:r>
      <w:r w:rsidRPr="47A6A48F" w:rsidR="4A8193E9">
        <w:rPr>
          <w:rFonts w:ascii="Arial" w:hAnsi="Arial" w:eastAsia="Arial" w:cs="Arial"/>
          <w:sz w:val="24"/>
          <w:szCs w:val="24"/>
        </w:rPr>
        <w:t xml:space="preserve"> and clear communication.</w:t>
      </w:r>
    </w:p>
    <w:p w:rsidR="128F56B0" w:rsidP="58625997" w:rsidRDefault="128F56B0" w14:paraId="2C31C3AD" w14:textId="5254E70B">
      <w:pPr>
        <w:pStyle w:val="Normal"/>
        <w:rPr>
          <w:rFonts w:ascii="Arial" w:hAnsi="Arial" w:eastAsia="Arial" w:cs="Arial"/>
          <w:sz w:val="24"/>
          <w:szCs w:val="24"/>
        </w:rPr>
      </w:pPr>
      <w:r w:rsidRPr="008D2030" w:rsidR="1149E3BE">
        <w:rPr>
          <w:rFonts w:ascii="Arial" w:hAnsi="Arial" w:eastAsia="Arial" w:cs="Arial"/>
          <w:sz w:val="24"/>
          <w:szCs w:val="24"/>
        </w:rPr>
        <w:t xml:space="preserve">The updated Terms of Reference </w:t>
      </w:r>
      <w:r w:rsidRPr="008D2030" w:rsidR="175EB08C">
        <w:rPr>
          <w:rFonts w:ascii="Arial" w:hAnsi="Arial" w:eastAsia="Arial" w:cs="Arial"/>
          <w:sz w:val="24"/>
          <w:szCs w:val="24"/>
        </w:rPr>
        <w:t xml:space="preserve">for the Panel </w:t>
      </w:r>
      <w:r w:rsidRPr="008D2030" w:rsidR="1149E3BE">
        <w:rPr>
          <w:rFonts w:ascii="Arial" w:hAnsi="Arial" w:eastAsia="Arial" w:cs="Arial"/>
          <w:sz w:val="24"/>
          <w:szCs w:val="24"/>
        </w:rPr>
        <w:t xml:space="preserve">were ratified. The Panel discussed how its impact could be better recorded and </w:t>
      </w:r>
      <w:r w:rsidRPr="008D2030" w:rsidR="1149E3BE">
        <w:rPr>
          <w:rFonts w:ascii="Arial" w:hAnsi="Arial" w:eastAsia="Arial" w:cs="Arial"/>
          <w:sz w:val="24"/>
          <w:szCs w:val="24"/>
        </w:rPr>
        <w:t>demonstrated</w:t>
      </w:r>
      <w:r w:rsidRPr="008D2030" w:rsidR="1149E3BE">
        <w:rPr>
          <w:rFonts w:ascii="Arial" w:hAnsi="Arial" w:eastAsia="Arial" w:cs="Arial"/>
          <w:sz w:val="24"/>
          <w:szCs w:val="24"/>
        </w:rPr>
        <w:t xml:space="preserve">, emphasising the need to show where member input has influenced decisions, programme </w:t>
      </w:r>
      <w:r w:rsidRPr="008D2030" w:rsidR="1149E3BE">
        <w:rPr>
          <w:rFonts w:ascii="Arial" w:hAnsi="Arial" w:eastAsia="Arial" w:cs="Arial"/>
          <w:sz w:val="24"/>
          <w:szCs w:val="24"/>
        </w:rPr>
        <w:t>design</w:t>
      </w:r>
      <w:r w:rsidRPr="008D2030" w:rsidR="1149E3BE">
        <w:rPr>
          <w:rFonts w:ascii="Arial" w:hAnsi="Arial" w:eastAsia="Arial" w:cs="Arial"/>
          <w:sz w:val="24"/>
          <w:szCs w:val="24"/>
        </w:rPr>
        <w:t xml:space="preserve"> and ways of working. </w:t>
      </w:r>
    </w:p>
    <w:p w:rsidR="128F56B0" w:rsidP="5E6295B4" w:rsidRDefault="128F56B0" w14:paraId="6C76644D" w14:textId="2EEC99E4">
      <w:pPr>
        <w:pStyle w:val="Normal"/>
        <w:suppressLineNumbers w:val="0"/>
        <w:spacing w:before="0" w:beforeAutospacing="off" w:after="160" w:afterAutospacing="off" w:line="259" w:lineRule="auto"/>
        <w:ind w:left="0" w:right="0"/>
        <w:jc w:val="left"/>
        <w:rPr>
          <w:rFonts w:ascii="Arial" w:hAnsi="Arial" w:eastAsia="Arial" w:cs="Arial"/>
          <w:sz w:val="24"/>
          <w:szCs w:val="24"/>
        </w:rPr>
      </w:pPr>
      <w:r w:rsidRPr="663A6EE8" w:rsidR="1F8A8B03">
        <w:rPr>
          <w:rFonts w:ascii="Arial" w:hAnsi="Arial" w:eastAsia="Arial" w:cs="Arial"/>
          <w:sz w:val="24"/>
          <w:szCs w:val="24"/>
        </w:rPr>
        <w:t xml:space="preserve">The Panel discussed work to </w:t>
      </w:r>
      <w:r w:rsidRPr="663A6EE8" w:rsidR="7F03C202">
        <w:rPr>
          <w:rFonts w:ascii="Arial" w:hAnsi="Arial" w:eastAsia="Arial" w:cs="Arial"/>
          <w:sz w:val="24"/>
          <w:szCs w:val="24"/>
        </w:rPr>
        <w:t xml:space="preserve">strengthen participant </w:t>
      </w:r>
      <w:r w:rsidRPr="663A6EE8" w:rsidR="1F8A8B03">
        <w:rPr>
          <w:rFonts w:ascii="Arial" w:hAnsi="Arial" w:eastAsia="Arial" w:cs="Arial"/>
          <w:sz w:val="24"/>
          <w:szCs w:val="24"/>
        </w:rPr>
        <w:t xml:space="preserve">management across Genomics England research programmes. Members welcomed aims to create more consistent systems, </w:t>
      </w:r>
      <w:r w:rsidRPr="663A6EE8" w:rsidR="6681DB07">
        <w:rPr>
          <w:rFonts w:ascii="Arial" w:hAnsi="Arial" w:eastAsia="Arial" w:cs="Arial"/>
          <w:sz w:val="24"/>
          <w:szCs w:val="24"/>
        </w:rPr>
        <w:t>enable</w:t>
      </w:r>
      <w:r w:rsidRPr="663A6EE8" w:rsidR="40D6A9C8">
        <w:rPr>
          <w:rFonts w:ascii="Arial" w:hAnsi="Arial" w:eastAsia="Arial" w:cs="Arial"/>
          <w:sz w:val="24"/>
          <w:szCs w:val="24"/>
        </w:rPr>
        <w:t xml:space="preserve"> </w:t>
      </w:r>
      <w:r w:rsidRPr="663A6EE8" w:rsidR="1F8A8B03">
        <w:rPr>
          <w:rFonts w:ascii="Arial" w:hAnsi="Arial" w:eastAsia="Arial" w:cs="Arial"/>
          <w:sz w:val="24"/>
          <w:szCs w:val="24"/>
        </w:rPr>
        <w:t xml:space="preserve">ongoing participant relationships, improve </w:t>
      </w:r>
      <w:r w:rsidRPr="663A6EE8" w:rsidR="1F8A8B03">
        <w:rPr>
          <w:rFonts w:ascii="Arial" w:hAnsi="Arial" w:eastAsia="Arial" w:cs="Arial"/>
          <w:sz w:val="24"/>
          <w:szCs w:val="24"/>
        </w:rPr>
        <w:t>communications</w:t>
      </w:r>
      <w:r w:rsidRPr="663A6EE8" w:rsidR="1F8A8B03">
        <w:rPr>
          <w:rFonts w:ascii="Arial" w:hAnsi="Arial" w:eastAsia="Arial" w:cs="Arial"/>
          <w:sz w:val="24"/>
          <w:szCs w:val="24"/>
        </w:rPr>
        <w:t xml:space="preserve"> and simplify consent and withdrawal.</w:t>
      </w:r>
      <w:r w:rsidRPr="663A6EE8" w:rsidR="4EDB0245">
        <w:rPr>
          <w:rFonts w:ascii="Arial" w:hAnsi="Arial" w:eastAsia="Arial" w:cs="Arial"/>
          <w:sz w:val="24"/>
          <w:szCs w:val="24"/>
        </w:rPr>
        <w:t xml:space="preserve"> </w:t>
      </w:r>
      <w:r w:rsidRPr="663A6EE8" w:rsidR="1F8A8B03">
        <w:rPr>
          <w:rFonts w:ascii="Arial" w:hAnsi="Arial" w:eastAsia="Arial" w:cs="Arial"/>
          <w:sz w:val="24"/>
          <w:szCs w:val="24"/>
        </w:rPr>
        <w:t xml:space="preserve">They highlighted the need for plain-language information, clear signposting, opportunities for participants to revisit consent and careful management of expectations, particularly </w:t>
      </w:r>
      <w:r w:rsidRPr="663A6EE8" w:rsidR="51C822AE">
        <w:rPr>
          <w:rFonts w:ascii="Arial" w:hAnsi="Arial" w:eastAsia="Arial" w:cs="Arial"/>
          <w:sz w:val="24"/>
          <w:szCs w:val="24"/>
        </w:rPr>
        <w:t>if someone may be</w:t>
      </w:r>
      <w:r w:rsidRPr="663A6EE8" w:rsidR="1F8A8B03">
        <w:rPr>
          <w:rFonts w:ascii="Arial" w:hAnsi="Arial" w:eastAsia="Arial" w:cs="Arial"/>
          <w:sz w:val="24"/>
          <w:szCs w:val="24"/>
        </w:rPr>
        <w:t xml:space="preserve"> contacted </w:t>
      </w:r>
      <w:r w:rsidRPr="663A6EE8" w:rsidR="1BCB92F3">
        <w:rPr>
          <w:rFonts w:ascii="Arial" w:hAnsi="Arial" w:eastAsia="Arial" w:cs="Arial"/>
          <w:sz w:val="24"/>
          <w:szCs w:val="24"/>
        </w:rPr>
        <w:t xml:space="preserve">many </w:t>
      </w:r>
      <w:r w:rsidRPr="663A6EE8" w:rsidR="1F8A8B03">
        <w:rPr>
          <w:rFonts w:ascii="Arial" w:hAnsi="Arial" w:eastAsia="Arial" w:cs="Arial"/>
          <w:sz w:val="24"/>
          <w:szCs w:val="24"/>
        </w:rPr>
        <w:t>years after joining a programme or where no diagnosis or findings are available.</w:t>
      </w:r>
    </w:p>
    <w:p w:rsidR="128F56B0" w:rsidP="58625997" w:rsidRDefault="128F56B0" w14:paraId="170C9F34" w14:textId="4E80CB04">
      <w:pPr>
        <w:pStyle w:val="Normal"/>
        <w:rPr>
          <w:rFonts w:ascii="Arial" w:hAnsi="Arial" w:eastAsia="Arial" w:cs="Arial"/>
          <w:sz w:val="24"/>
          <w:szCs w:val="24"/>
        </w:rPr>
      </w:pPr>
      <w:r w:rsidRPr="067C0A9F" w:rsidR="77D6BA6F">
        <w:rPr>
          <w:rFonts w:ascii="Arial" w:hAnsi="Arial" w:eastAsia="Arial" w:cs="Arial"/>
          <w:sz w:val="24"/>
          <w:szCs w:val="24"/>
        </w:rPr>
        <w:t xml:space="preserve">The Adults Programme team shared emerging findings from the Genomics, Healthcare and </w:t>
      </w:r>
      <w:r w:rsidRPr="067C0A9F" w:rsidR="77D6BA6F">
        <w:rPr>
          <w:rFonts w:ascii="Arial" w:hAnsi="Arial" w:eastAsia="Arial" w:cs="Arial"/>
          <w:sz w:val="24"/>
          <w:szCs w:val="24"/>
        </w:rPr>
        <w:t>You</w:t>
      </w:r>
      <w:r w:rsidRPr="067C0A9F" w:rsidR="77D6BA6F">
        <w:rPr>
          <w:rFonts w:ascii="Arial" w:hAnsi="Arial" w:eastAsia="Arial" w:cs="Arial"/>
          <w:sz w:val="24"/>
          <w:szCs w:val="24"/>
        </w:rPr>
        <w:t xml:space="preserve"> engagement programme. Discussion focused on public trust, data stewardship, consent,</w:t>
      </w:r>
      <w:r w:rsidRPr="067C0A9F" w:rsidR="77D6BA6F">
        <w:rPr>
          <w:rFonts w:ascii="Arial" w:hAnsi="Arial" w:eastAsia="Arial" w:cs="Arial"/>
          <w:sz w:val="24"/>
          <w:szCs w:val="24"/>
        </w:rPr>
        <w:t xml:space="preserve"> </w:t>
      </w:r>
      <w:r w:rsidRPr="067C0A9F" w:rsidR="77D6BA6F">
        <w:rPr>
          <w:rFonts w:ascii="Arial" w:hAnsi="Arial" w:eastAsia="Arial" w:cs="Arial"/>
          <w:sz w:val="24"/>
          <w:szCs w:val="24"/>
        </w:rPr>
        <w:t>and the need for accessible, inclusive study materials. Members emphasised transparency about how genomic and health data may be used, how uncertainty will be explained and how participants will stay engaged as the study develops</w:t>
      </w:r>
      <w:r w:rsidRPr="067C0A9F" w:rsidR="70CB2354">
        <w:rPr>
          <w:rFonts w:ascii="Arial" w:hAnsi="Arial" w:eastAsia="Arial" w:cs="Arial"/>
          <w:sz w:val="24"/>
          <w:szCs w:val="24"/>
        </w:rPr>
        <w:t>.</w:t>
      </w:r>
    </w:p>
    <w:p w:rsidR="128F56B0" w:rsidP="0C89DF9C" w:rsidRDefault="128F56B0" w14:paraId="7C857558" w14:textId="39DA2C42">
      <w:pPr>
        <w:pStyle w:val="Normal"/>
        <w:suppressLineNumbers w:val="0"/>
        <w:bidi w:val="0"/>
        <w:spacing w:before="0" w:beforeAutospacing="off" w:after="160" w:afterAutospacing="off" w:line="259" w:lineRule="auto"/>
        <w:ind w:left="0" w:right="0"/>
        <w:jc w:val="left"/>
        <w:rPr>
          <w:rFonts w:ascii="Arial" w:hAnsi="Arial" w:eastAsia="Arial" w:cs="Arial"/>
          <w:sz w:val="24"/>
          <w:szCs w:val="24"/>
        </w:rPr>
      </w:pPr>
      <w:r w:rsidRPr="0C89DF9C" w:rsidR="269CAE6B">
        <w:rPr>
          <w:rFonts w:ascii="Arial" w:hAnsi="Arial" w:eastAsia="Arial" w:cs="Arial"/>
          <w:sz w:val="24"/>
          <w:szCs w:val="24"/>
        </w:rPr>
        <w:t xml:space="preserve">Panel representatives shared updates from Genomics England committees, working groups and national and regional involvement networks. The Panel heard about work in the </w:t>
      </w:r>
      <w:r w:rsidRPr="0C89DF9C" w:rsidR="269CAE6B">
        <w:rPr>
          <w:rFonts w:ascii="Arial" w:hAnsi="Arial" w:eastAsia="Arial" w:cs="Arial"/>
          <w:sz w:val="24"/>
          <w:szCs w:val="24"/>
        </w:rPr>
        <w:t>South</w:t>
      </w:r>
      <w:r w:rsidRPr="0C89DF9C" w:rsidR="1485F147">
        <w:rPr>
          <w:rFonts w:ascii="Arial" w:hAnsi="Arial" w:eastAsia="Arial" w:cs="Arial"/>
          <w:sz w:val="24"/>
          <w:szCs w:val="24"/>
        </w:rPr>
        <w:t xml:space="preserve"> E</w:t>
      </w:r>
      <w:r w:rsidRPr="0C89DF9C" w:rsidR="269CAE6B">
        <w:rPr>
          <w:rFonts w:ascii="Arial" w:hAnsi="Arial" w:eastAsia="Arial" w:cs="Arial"/>
          <w:sz w:val="24"/>
          <w:szCs w:val="24"/>
        </w:rPr>
        <w:t>ast</w:t>
      </w:r>
      <w:r w:rsidRPr="0C89DF9C" w:rsidR="269CAE6B">
        <w:rPr>
          <w:rFonts w:ascii="Arial" w:hAnsi="Arial" w:eastAsia="Arial" w:cs="Arial"/>
          <w:sz w:val="24"/>
          <w:szCs w:val="24"/>
        </w:rPr>
        <w:t xml:space="preserve"> Genomic Medicine Service to improve the return of results, and Communications and Engagement Working Group activity on diagnostic discovery stories and engagement with rare </w:t>
      </w:r>
      <w:r w:rsidRPr="0C89DF9C" w:rsidR="086599D0">
        <w:rPr>
          <w:rFonts w:ascii="Arial" w:hAnsi="Arial" w:eastAsia="Arial" w:cs="Arial"/>
          <w:sz w:val="24"/>
          <w:szCs w:val="24"/>
        </w:rPr>
        <w:t>condition</w:t>
      </w:r>
      <w:r w:rsidRPr="0C89DF9C" w:rsidR="269CAE6B">
        <w:rPr>
          <w:rFonts w:ascii="Arial" w:hAnsi="Arial" w:eastAsia="Arial" w:cs="Arial"/>
          <w:sz w:val="24"/>
          <w:szCs w:val="24"/>
        </w:rPr>
        <w:t xml:space="preserve"> groups and charities. </w:t>
      </w:r>
    </w:p>
    <w:p w:rsidR="128F56B0" w:rsidP="0BC593EB" w:rsidRDefault="128F56B0" w14:paraId="22288AFF" w14:textId="610EA906">
      <w:pPr>
        <w:pStyle w:val="Normal"/>
        <w:suppressLineNumbers w:val="0"/>
        <w:bidi w:val="0"/>
        <w:spacing w:before="0" w:beforeAutospacing="off" w:after="160" w:afterAutospacing="off" w:line="259" w:lineRule="auto"/>
        <w:ind w:left="0" w:right="0"/>
        <w:jc w:val="left"/>
      </w:pPr>
      <w:r w:rsidRPr="5E8F92DA" w:rsidR="2AA57F29">
        <w:rPr>
          <w:rFonts w:ascii="Arial" w:hAnsi="Arial" w:eastAsia="Arial" w:cs="Arial"/>
          <w:sz w:val="24"/>
          <w:szCs w:val="24"/>
        </w:rPr>
        <w:t>The Generation Study team updated the Panel on plans to complete recruitment</w:t>
      </w:r>
      <w:r w:rsidRPr="5E8F92DA" w:rsidR="71328041">
        <w:rPr>
          <w:rFonts w:ascii="Arial" w:hAnsi="Arial" w:eastAsia="Arial" w:cs="Arial"/>
          <w:sz w:val="24"/>
          <w:szCs w:val="24"/>
        </w:rPr>
        <w:t xml:space="preserve"> </w:t>
      </w:r>
      <w:r w:rsidRPr="5E8F92DA" w:rsidR="0957054E">
        <w:rPr>
          <w:rFonts w:ascii="Arial" w:hAnsi="Arial" w:eastAsia="Arial" w:cs="Arial"/>
          <w:sz w:val="24"/>
          <w:szCs w:val="24"/>
        </w:rPr>
        <w:t>in March</w:t>
      </w:r>
      <w:r w:rsidRPr="5E8F92DA" w:rsidR="2AA57F29">
        <w:rPr>
          <w:rFonts w:ascii="Arial" w:hAnsi="Arial" w:eastAsia="Arial" w:cs="Arial"/>
          <w:sz w:val="24"/>
          <w:szCs w:val="24"/>
        </w:rPr>
        <w:t xml:space="preserve"> 2027. The Panel heard about completion planning principles, </w:t>
      </w:r>
      <w:r w:rsidRPr="5E8F92DA" w:rsidR="6A4143EF">
        <w:rPr>
          <w:rFonts w:ascii="Arial" w:hAnsi="Arial" w:eastAsia="Arial" w:cs="Arial"/>
          <w:sz w:val="24"/>
          <w:szCs w:val="24"/>
        </w:rPr>
        <w:t xml:space="preserve">including </w:t>
      </w:r>
      <w:r w:rsidRPr="5E8F92DA" w:rsidR="52E0C244">
        <w:rPr>
          <w:rFonts w:ascii="Arial" w:hAnsi="Arial" w:eastAsia="Arial" w:cs="Arial"/>
          <w:sz w:val="24"/>
          <w:szCs w:val="24"/>
        </w:rPr>
        <w:t xml:space="preserve">the importance of </w:t>
      </w:r>
      <w:r w:rsidRPr="5E8F92DA" w:rsidR="2AA57F29">
        <w:rPr>
          <w:rFonts w:ascii="Arial" w:hAnsi="Arial" w:eastAsia="Arial" w:cs="Arial"/>
          <w:sz w:val="24"/>
          <w:szCs w:val="24"/>
        </w:rPr>
        <w:t xml:space="preserve">clear </w:t>
      </w:r>
      <w:r w:rsidRPr="5E8F92DA" w:rsidR="2AA57F29">
        <w:rPr>
          <w:rFonts w:ascii="Arial" w:hAnsi="Arial" w:eastAsia="Arial" w:cs="Arial"/>
          <w:sz w:val="24"/>
          <w:szCs w:val="24"/>
        </w:rPr>
        <w:t>information</w:t>
      </w:r>
      <w:r w:rsidRPr="5E8F92DA" w:rsidR="2AA57F29">
        <w:rPr>
          <w:rFonts w:ascii="Arial" w:hAnsi="Arial" w:eastAsia="Arial" w:cs="Arial"/>
          <w:sz w:val="24"/>
          <w:szCs w:val="24"/>
        </w:rPr>
        <w:t xml:space="preserve"> </w:t>
      </w:r>
      <w:r w:rsidRPr="5E8F92DA" w:rsidR="0B1142D7">
        <w:rPr>
          <w:rFonts w:ascii="Arial" w:hAnsi="Arial" w:eastAsia="Arial" w:cs="Arial"/>
          <w:sz w:val="24"/>
          <w:szCs w:val="24"/>
        </w:rPr>
        <w:t>to prospective participants and recruiting sites</w:t>
      </w:r>
      <w:r w:rsidRPr="5E8F92DA" w:rsidR="2AA57F29">
        <w:rPr>
          <w:rFonts w:ascii="Arial" w:hAnsi="Arial" w:eastAsia="Arial" w:cs="Arial"/>
          <w:sz w:val="24"/>
          <w:szCs w:val="24"/>
        </w:rPr>
        <w:t xml:space="preserve">. </w:t>
      </w:r>
      <w:r w:rsidRPr="5E8F92DA" w:rsidR="0DF7F15A">
        <w:rPr>
          <w:rFonts w:ascii="Arial" w:hAnsi="Arial" w:eastAsia="Arial" w:cs="Arial"/>
          <w:sz w:val="24"/>
          <w:szCs w:val="24"/>
        </w:rPr>
        <w:t>Members raised</w:t>
      </w:r>
      <w:r w:rsidRPr="5E8F92DA" w:rsidR="2AA57F29">
        <w:rPr>
          <w:rFonts w:ascii="Arial" w:hAnsi="Arial" w:eastAsia="Arial" w:cs="Arial"/>
          <w:sz w:val="24"/>
          <w:szCs w:val="24"/>
        </w:rPr>
        <w:t xml:space="preserve"> questions about sample and data re-use, re-</w:t>
      </w:r>
      <w:r w:rsidRPr="5E8F92DA" w:rsidR="2AA57F29">
        <w:rPr>
          <w:rFonts w:ascii="Arial" w:hAnsi="Arial" w:eastAsia="Arial" w:cs="Arial"/>
          <w:sz w:val="24"/>
          <w:szCs w:val="24"/>
        </w:rPr>
        <w:t>consent</w:t>
      </w:r>
      <w:r w:rsidRPr="5E8F92DA" w:rsidR="05187F25">
        <w:rPr>
          <w:rFonts w:ascii="Arial" w:hAnsi="Arial" w:eastAsia="Arial" w:cs="Arial"/>
          <w:sz w:val="24"/>
          <w:szCs w:val="24"/>
        </w:rPr>
        <w:t xml:space="preserve"> and </w:t>
      </w:r>
      <w:r w:rsidRPr="5E8F92DA" w:rsidR="2AA57F29">
        <w:rPr>
          <w:rFonts w:ascii="Arial" w:hAnsi="Arial" w:eastAsia="Arial" w:cs="Arial"/>
          <w:sz w:val="24"/>
          <w:szCs w:val="24"/>
        </w:rPr>
        <w:t>ongoing communicatio</w:t>
      </w:r>
      <w:r w:rsidRPr="5E8F92DA" w:rsidR="331D52AF">
        <w:rPr>
          <w:rFonts w:ascii="Arial" w:hAnsi="Arial" w:eastAsia="Arial" w:cs="Arial"/>
          <w:sz w:val="24"/>
          <w:szCs w:val="24"/>
        </w:rPr>
        <w:t>n.</w:t>
      </w:r>
      <w:r w:rsidRPr="5E8F92DA" w:rsidR="2AA57F29">
        <w:rPr>
          <w:rFonts w:ascii="Arial" w:hAnsi="Arial" w:eastAsia="Arial" w:cs="Arial"/>
          <w:sz w:val="24"/>
          <w:szCs w:val="24"/>
        </w:rPr>
        <w:t xml:space="preserve"> </w:t>
      </w:r>
      <w:r w:rsidRPr="5E8F92DA" w:rsidR="2B1AACD4">
        <w:rPr>
          <w:rFonts w:ascii="Arial" w:hAnsi="Arial" w:eastAsia="Arial" w:cs="Arial"/>
          <w:sz w:val="24"/>
          <w:szCs w:val="24"/>
        </w:rPr>
        <w:t>An update on the p</w:t>
      </w:r>
      <w:r w:rsidRPr="5E8F92DA" w:rsidR="2AA57F29">
        <w:rPr>
          <w:rFonts w:ascii="Arial" w:hAnsi="Arial" w:eastAsia="Arial" w:cs="Arial"/>
          <w:sz w:val="24"/>
          <w:szCs w:val="24"/>
        </w:rPr>
        <w:t xml:space="preserve">lanned </w:t>
      </w:r>
      <w:r w:rsidRPr="5E8F92DA" w:rsidR="2AA57F29">
        <w:rPr>
          <w:rFonts w:ascii="Arial" w:hAnsi="Arial" w:eastAsia="Arial" w:cs="Arial"/>
          <w:sz w:val="24"/>
          <w:szCs w:val="24"/>
        </w:rPr>
        <w:t>engagement projects and new communications materials to support inclusive participation w</w:t>
      </w:r>
      <w:r w:rsidRPr="5E8F92DA" w:rsidR="08F1DCAE">
        <w:rPr>
          <w:rFonts w:ascii="Arial" w:hAnsi="Arial" w:eastAsia="Arial" w:cs="Arial"/>
          <w:sz w:val="24"/>
          <w:szCs w:val="24"/>
        </w:rPr>
        <w:t>as</w:t>
      </w:r>
      <w:r w:rsidRPr="5E8F92DA" w:rsidR="2AA57F29">
        <w:rPr>
          <w:rFonts w:ascii="Arial" w:hAnsi="Arial" w:eastAsia="Arial" w:cs="Arial"/>
          <w:sz w:val="24"/>
          <w:szCs w:val="24"/>
        </w:rPr>
        <w:t xml:space="preserve"> also</w:t>
      </w:r>
      <w:r w:rsidRPr="5E8F92DA" w:rsidR="6E1A401D">
        <w:rPr>
          <w:rFonts w:ascii="Arial" w:hAnsi="Arial" w:eastAsia="Arial" w:cs="Arial"/>
          <w:sz w:val="24"/>
          <w:szCs w:val="24"/>
        </w:rPr>
        <w:t xml:space="preserve"> s</w:t>
      </w:r>
      <w:r w:rsidRPr="5E8F92DA" w:rsidR="29772AB6">
        <w:rPr>
          <w:rFonts w:ascii="Arial" w:hAnsi="Arial" w:eastAsia="Arial" w:cs="Arial"/>
          <w:sz w:val="24"/>
          <w:szCs w:val="24"/>
        </w:rPr>
        <w:t>hared.</w:t>
      </w:r>
    </w:p>
    <w:p w:rsidR="128F56B0" w:rsidP="5E6C350B" w:rsidRDefault="128F56B0" w14:paraId="1466C96C" w14:textId="267F30FD">
      <w:pPr>
        <w:pStyle w:val="Normal"/>
        <w:suppressLineNumbers w:val="0"/>
        <w:bidi w:val="0"/>
        <w:spacing w:before="0" w:beforeAutospacing="off" w:after="160" w:afterAutospacing="off" w:line="259" w:lineRule="auto"/>
        <w:ind w:left="0" w:right="0"/>
        <w:jc w:val="left"/>
        <w:rPr>
          <w:rFonts w:ascii="Arial" w:hAnsi="Arial" w:eastAsia="Arial" w:cs="Arial"/>
          <w:sz w:val="24"/>
          <w:szCs w:val="24"/>
        </w:rPr>
      </w:pPr>
    </w:p>
    <w:sectPr w:rsidR="00CA7429">
      <w:pgSz w:w="11906" w:h="16838" w:orient="portrait"/>
      <w:pgMar w:top="1440" w:right="1440" w:bottom="1440" w:left="1440" w:header="708" w:footer="708" w:gutter="0"/>
      <w:cols w:space="708"/>
      <w:docGrid w:linePitch="360"/>
      <w:headerReference w:type="default" r:id="R211fadc74c274458"/>
      <w:footerReference w:type="default" r:id="R7d9697fe2a75479a"/>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663A6EE8" w:rsidTr="663A6EE8" w14:paraId="2B822FBF">
      <w:trPr>
        <w:trHeight w:val="300"/>
      </w:trPr>
      <w:tc>
        <w:tcPr>
          <w:tcW w:w="3005" w:type="dxa"/>
          <w:tcMar/>
        </w:tcPr>
        <w:p w:rsidR="663A6EE8" w:rsidP="663A6EE8" w:rsidRDefault="663A6EE8" w14:paraId="0F04360A" w14:textId="03DBC2F6">
          <w:pPr>
            <w:pStyle w:val="Header"/>
            <w:bidi w:val="0"/>
            <w:ind w:left="-115"/>
            <w:jc w:val="left"/>
          </w:pPr>
        </w:p>
      </w:tc>
      <w:tc>
        <w:tcPr>
          <w:tcW w:w="3005" w:type="dxa"/>
          <w:tcMar/>
        </w:tcPr>
        <w:p w:rsidR="663A6EE8" w:rsidP="663A6EE8" w:rsidRDefault="663A6EE8" w14:paraId="295261F5" w14:textId="6EDB7DFA">
          <w:pPr>
            <w:pStyle w:val="Header"/>
            <w:bidi w:val="0"/>
            <w:jc w:val="center"/>
          </w:pPr>
        </w:p>
      </w:tc>
      <w:tc>
        <w:tcPr>
          <w:tcW w:w="3005" w:type="dxa"/>
          <w:tcMar/>
        </w:tcPr>
        <w:p w:rsidR="663A6EE8" w:rsidP="663A6EE8" w:rsidRDefault="663A6EE8" w14:paraId="668FBD99" w14:textId="65B246E2">
          <w:pPr>
            <w:pStyle w:val="Header"/>
            <w:bidi w:val="0"/>
            <w:ind w:right="-115"/>
            <w:jc w:val="right"/>
          </w:pPr>
        </w:p>
      </w:tc>
    </w:tr>
  </w:tbl>
  <w:p w:rsidR="663A6EE8" w:rsidP="663A6EE8" w:rsidRDefault="663A6EE8" w14:paraId="12BB9742" w14:textId="132C0B8B">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663A6EE8" w:rsidTr="663A6EE8" w14:paraId="24A3A2ED">
      <w:trPr>
        <w:trHeight w:val="300"/>
      </w:trPr>
      <w:tc>
        <w:tcPr>
          <w:tcW w:w="3005" w:type="dxa"/>
          <w:tcMar/>
        </w:tcPr>
        <w:p w:rsidR="663A6EE8" w:rsidP="663A6EE8" w:rsidRDefault="663A6EE8" w14:paraId="4B8B980D" w14:textId="4FD8FA3F">
          <w:pPr>
            <w:pStyle w:val="Header"/>
            <w:bidi w:val="0"/>
            <w:ind w:left="-115"/>
            <w:jc w:val="left"/>
          </w:pPr>
          <w:r w:rsidR="663A6EE8">
            <w:drawing>
              <wp:inline wp14:editId="1C815133" wp14:anchorId="3D0BE9A1">
                <wp:extent cx="1409700" cy="790575"/>
                <wp:effectExtent l="0" t="0" r="0" b="0"/>
                <wp:docPr id="12995644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299564421" name="Picture 1299564421"/>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304745680">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409700" cy="790575"/>
                        </a:xfrm>
                        <a:prstGeom xmlns:a="http://schemas.openxmlformats.org/drawingml/2006/main" prst="rect">
                          <a:avLst xmlns:a="http://schemas.openxmlformats.org/drawingml/2006/main"/>
                        </a:prstGeom>
                      </pic:spPr>
                    </pic:pic>
                  </a:graphicData>
                </a:graphic>
              </wp:inline>
            </w:drawing>
          </w:r>
        </w:p>
      </w:tc>
      <w:tc>
        <w:tcPr>
          <w:tcW w:w="3005" w:type="dxa"/>
          <w:tcMar/>
        </w:tcPr>
        <w:p w:rsidR="663A6EE8" w:rsidP="663A6EE8" w:rsidRDefault="663A6EE8" w14:paraId="171C6705" w14:textId="303D5CE6">
          <w:pPr>
            <w:pStyle w:val="Header"/>
            <w:bidi w:val="0"/>
            <w:jc w:val="center"/>
          </w:pPr>
        </w:p>
      </w:tc>
      <w:tc>
        <w:tcPr>
          <w:tcW w:w="3005" w:type="dxa"/>
          <w:tcMar/>
        </w:tcPr>
        <w:p w:rsidR="663A6EE8" w:rsidP="663A6EE8" w:rsidRDefault="663A6EE8" w14:paraId="38ADC548" w14:textId="23E7F51E">
          <w:pPr>
            <w:pStyle w:val="Header"/>
            <w:bidi w:val="0"/>
            <w:ind w:right="-115"/>
            <w:jc w:val="right"/>
          </w:pPr>
        </w:p>
      </w:tc>
    </w:tr>
  </w:tbl>
  <w:p w:rsidR="663A6EE8" w:rsidP="663A6EE8" w:rsidRDefault="663A6EE8" w14:paraId="4B0640B2" w14:textId="74AD5442">
    <w:pPr>
      <w:pStyle w:val="Header"/>
      <w:bidi w:val="0"/>
    </w:pPr>
  </w:p>
</w:hdr>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F02"/>
    <w:rsid w:val="008D2030"/>
    <w:rsid w:val="00A97F02"/>
    <w:rsid w:val="00DD1DBD"/>
    <w:rsid w:val="00F15550"/>
    <w:rsid w:val="044CCC46"/>
    <w:rsid w:val="05187F25"/>
    <w:rsid w:val="067C0A9F"/>
    <w:rsid w:val="0823EEBD"/>
    <w:rsid w:val="086599D0"/>
    <w:rsid w:val="089F27C2"/>
    <w:rsid w:val="08F1DCAE"/>
    <w:rsid w:val="090F3930"/>
    <w:rsid w:val="0957054E"/>
    <w:rsid w:val="0B1142D7"/>
    <w:rsid w:val="0B5D40F3"/>
    <w:rsid w:val="0BC593EB"/>
    <w:rsid w:val="0C89DF9C"/>
    <w:rsid w:val="0CE34119"/>
    <w:rsid w:val="0DF7F15A"/>
    <w:rsid w:val="0E123DCC"/>
    <w:rsid w:val="0E1CB4A0"/>
    <w:rsid w:val="0E9FFB9E"/>
    <w:rsid w:val="0FF0CB1C"/>
    <w:rsid w:val="104457CB"/>
    <w:rsid w:val="11053694"/>
    <w:rsid w:val="1149E3BE"/>
    <w:rsid w:val="128F56B0"/>
    <w:rsid w:val="12CC949C"/>
    <w:rsid w:val="12E92DD1"/>
    <w:rsid w:val="1485F147"/>
    <w:rsid w:val="154A7AF2"/>
    <w:rsid w:val="175EB08C"/>
    <w:rsid w:val="17B9366D"/>
    <w:rsid w:val="1B1701E1"/>
    <w:rsid w:val="1BCB92F3"/>
    <w:rsid w:val="1D06931C"/>
    <w:rsid w:val="1D288BA4"/>
    <w:rsid w:val="1DD892D5"/>
    <w:rsid w:val="1F005AEB"/>
    <w:rsid w:val="1F8A8B03"/>
    <w:rsid w:val="20903FA1"/>
    <w:rsid w:val="24D51430"/>
    <w:rsid w:val="269CAE6B"/>
    <w:rsid w:val="26DCC995"/>
    <w:rsid w:val="28DFA7DA"/>
    <w:rsid w:val="29772AB6"/>
    <w:rsid w:val="2A81C189"/>
    <w:rsid w:val="2AA57F29"/>
    <w:rsid w:val="2B1AACD4"/>
    <w:rsid w:val="2BAC618A"/>
    <w:rsid w:val="2D671959"/>
    <w:rsid w:val="3101776C"/>
    <w:rsid w:val="310F15A2"/>
    <w:rsid w:val="32055891"/>
    <w:rsid w:val="3316ECB5"/>
    <w:rsid w:val="331D52AF"/>
    <w:rsid w:val="36AC5A73"/>
    <w:rsid w:val="36B66846"/>
    <w:rsid w:val="3811B993"/>
    <w:rsid w:val="395CD703"/>
    <w:rsid w:val="3AC5FAD7"/>
    <w:rsid w:val="3C8DBFE8"/>
    <w:rsid w:val="40D6A9C8"/>
    <w:rsid w:val="4148D460"/>
    <w:rsid w:val="426B4C0E"/>
    <w:rsid w:val="42B9961D"/>
    <w:rsid w:val="44B1599C"/>
    <w:rsid w:val="458D5C03"/>
    <w:rsid w:val="46D6F319"/>
    <w:rsid w:val="477FD933"/>
    <w:rsid w:val="47A6A48F"/>
    <w:rsid w:val="49173016"/>
    <w:rsid w:val="49480625"/>
    <w:rsid w:val="4A1EA404"/>
    <w:rsid w:val="4A4E0F52"/>
    <w:rsid w:val="4A8193E9"/>
    <w:rsid w:val="4EA88292"/>
    <w:rsid w:val="4EDB0245"/>
    <w:rsid w:val="4FEED645"/>
    <w:rsid w:val="5019D39B"/>
    <w:rsid w:val="5055CBF5"/>
    <w:rsid w:val="51C822AE"/>
    <w:rsid w:val="52E0C244"/>
    <w:rsid w:val="5713B767"/>
    <w:rsid w:val="58625997"/>
    <w:rsid w:val="593BD6D1"/>
    <w:rsid w:val="59E1F5FC"/>
    <w:rsid w:val="5B11E517"/>
    <w:rsid w:val="5CF6D33F"/>
    <w:rsid w:val="5E0F7EE4"/>
    <w:rsid w:val="5E6295B4"/>
    <w:rsid w:val="5E6C350B"/>
    <w:rsid w:val="5E8F92DA"/>
    <w:rsid w:val="5F66E9A2"/>
    <w:rsid w:val="63C7A604"/>
    <w:rsid w:val="663A6EE8"/>
    <w:rsid w:val="6681DB07"/>
    <w:rsid w:val="668F0D84"/>
    <w:rsid w:val="6694963E"/>
    <w:rsid w:val="66C35E46"/>
    <w:rsid w:val="69593D60"/>
    <w:rsid w:val="6A4143EF"/>
    <w:rsid w:val="6C037EE1"/>
    <w:rsid w:val="6D951100"/>
    <w:rsid w:val="6E1A401D"/>
    <w:rsid w:val="70CB2354"/>
    <w:rsid w:val="71328041"/>
    <w:rsid w:val="72B767E5"/>
    <w:rsid w:val="76090C4A"/>
    <w:rsid w:val="77D6BA6F"/>
    <w:rsid w:val="78FA5634"/>
    <w:rsid w:val="7C605B4C"/>
    <w:rsid w:val="7F03C2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F127E"/>
  <w15:chartTrackingRefBased/>
  <w15:docId w15:val="{27A4C48B-77A0-453E-B42C-2F198EE9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663A6EE8"/>
    <w:pPr>
      <w:tabs>
        <w:tab w:val="center" w:leader="none" w:pos="4680"/>
        <w:tab w:val="right" w:leader="none" w:pos="9360"/>
      </w:tabs>
      <w:spacing w:after="0" w:line="240" w:lineRule="auto"/>
    </w:pPr>
  </w:style>
  <w:style w:type="paragraph" w:styleId="Footer">
    <w:uiPriority w:val="99"/>
    <w:name w:val="footer"/>
    <w:basedOn w:val="Normal"/>
    <w:unhideWhenUsed/>
    <w:rsid w:val="663A6EE8"/>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customXml" Target="../customXml/item4.xml" Id="rId9" /><Relationship Type="http://schemas.microsoft.com/office/2016/09/relationships/commentsIds" Target="commentsIds.xml" Id="R096841bfdd8b43c8" /><Relationship Type="http://schemas.microsoft.com/office/2011/relationships/commentsExtended" Target="commentsExtended.xml" Id="R57e3fb38c87744f8" /><Relationship Type="http://schemas.microsoft.com/office/2011/relationships/people" Target="people.xml" Id="R369c6a6fda0a43e3" /><Relationship Type="http://schemas.openxmlformats.org/officeDocument/2006/relationships/header" Target="header.xml" Id="R211fadc74c274458" /><Relationship Type="http://schemas.openxmlformats.org/officeDocument/2006/relationships/footer" Target="footer.xml" Id="R7d9697fe2a75479a" /></Relationships>
</file>

<file path=word/_rels/header.xml.rels>&#65279;<?xml version="1.0" encoding="utf-8"?><Relationships xmlns="http://schemas.openxmlformats.org/package/2006/relationships"><Relationship Type="http://schemas.openxmlformats.org/officeDocument/2006/relationships/image" Target="/media/image.png" Id="rId30474568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GE Document" ma:contentTypeID="0x010100CC56CDB8412CCB41A21AABECF2D6B70300C1E40DCFB98E2441BBAF342E581663AF" ma:contentTypeVersion="0" ma:contentTypeDescription="" ma:contentTypeScope="" ma:versionID="4ea3f50543a7fcc25a99bea5f0e62268">
  <xsd:schema xmlns:xsd="http://www.w3.org/2001/XMLSchema" xmlns:xs="http://www.w3.org/2001/XMLSchema" xmlns:p="http://schemas.microsoft.com/office/2006/metadata/properties" xmlns:ns2="df67269e-7719-47df-8fd4-745b9d2bc804" targetNamespace="http://schemas.microsoft.com/office/2006/metadata/properties" ma:root="true" ma:fieldsID="dcd59b565d452f441401549206f946e7" ns2:_="">
    <xsd:import namespace="df67269e-7719-47df-8fd4-745b9d2bc804"/>
    <xsd:element name="properties">
      <xsd:complexType>
        <xsd:sequence>
          <xsd:element name="documentManagement">
            <xsd:complexType>
              <xsd:all>
                <xsd:element ref="ns2:TaxCatchAll" minOccurs="0"/>
                <xsd:element ref="ns2:TaxCatchAllLabel" minOccurs="0"/>
                <xsd:element ref="ns2:aa5349443dae471f9471c724d3e8a0cf" minOccurs="0"/>
                <xsd:element ref="ns2:f771efa5f4124c6e9ef5d7fbdeb7582a" minOccurs="0"/>
                <xsd:element ref="ns2:a5293bbba77d41ca96ed2b617e6f85ca" minOccurs="0"/>
                <xsd:element ref="ns2:i5f6f573a61a449aa6aca3f0d7bb0ca6" minOccurs="0"/>
                <xsd:element ref="ns2:i2a886ce0ec54cbbb7dd11c3bd847647" minOccurs="0"/>
                <xsd:element ref="ns2:k3c342885ee04c40aa45b2599d174978" minOccurs="0"/>
                <xsd:element ref="ns2:e9b7ee15ea10454a9ff8e726b8c526a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924B33C-3118-46D9-B558-7C0AFFD2609A}" ma:internalName="TaxCatchAll" ma:showField="CatchAllData" ma:web="{9a6d31e2-e278-499e-9394-c9b91a1b95a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A924B33C-3118-46D9-B558-7C0AFFD2609A}" ma:internalName="TaxCatchAllLabel" ma:readOnly="true" ma:showField="CatchAllDataLabel" ma:web="{9a6d31e2-e278-499e-9394-c9b91a1b95a0}">
      <xsd:complexType>
        <xsd:complexContent>
          <xsd:extension base="dms:MultiChoiceLookup">
            <xsd:sequence>
              <xsd:element name="Value" type="dms:Lookup" maxOccurs="unbounded" minOccurs="0" nillable="true"/>
            </xsd:sequence>
          </xsd:extension>
        </xsd:complexContent>
      </xsd:complexType>
    </xsd:element>
    <xsd:element name="aa5349443dae471f9471c724d3e8a0cf" ma:index="10" ma:taxonomy="true" ma:internalName="aa5349443dae471f9471c724d3e8a0cf" ma:taxonomyFieldName="Directorates" ma:displayName="Directorates" ma:default="2;#Unspecified|823e980b-0b4e-4b1b-a3de-fde1f5032829" ma:fieldId="{aa534944-3dae-471f-9471-c724d3e8a0cf}" ma:sspId="5d2b50a9-5d03-4517-b8be-f302d98c1b83" ma:termSetId="08845ad3-acbf-4c9a-9d4e-99d72cb2ac49" ma:anchorId="00000000-0000-0000-0000-000000000000" ma:open="false" ma:isKeyword="false">
      <xsd:complexType>
        <xsd:sequence>
          <xsd:element ref="pc:Terms" minOccurs="0" maxOccurs="1"/>
        </xsd:sequence>
      </xsd:complexType>
    </xsd:element>
    <xsd:element name="f771efa5f4124c6e9ef5d7fbdeb7582a" ma:index="12" nillable="true" ma:taxonomy="true" ma:internalName="f771efa5f4124c6e9ef5d7fbdeb7582a" ma:taxonomyFieldName="Document_x0020_Status" ma:displayName="Document Status" ma:default="3;#Draft|94b0d719-ff46-4657-a2c7-51b33d4818ff" ma:fieldId="{f771efa5-f412-4c6e-9ef5-d7fbdeb7582a}" ma:sspId="5d2b50a9-5d03-4517-b8be-f302d98c1b83" ma:termSetId="c7326fe9-dd89-4a49-88e1-0a841dfcc0ab" ma:anchorId="00000000-0000-0000-0000-000000000000" ma:open="false" ma:isKeyword="false">
      <xsd:complexType>
        <xsd:sequence>
          <xsd:element ref="pc:Terms" minOccurs="0" maxOccurs="1"/>
        </xsd:sequence>
      </xsd:complexType>
    </xsd:element>
    <xsd:element name="a5293bbba77d41ca96ed2b617e6f85ca" ma:index="14" nillable="true" ma:taxonomy="true" ma:internalName="a5293bbba77d41ca96ed2b617e6f85ca" ma:taxonomyFieldName="Document_x0020_Type" ma:displayName="Document Type" ma:default="4;#Unspecified|e282d55f-5703-459f-8893-8a3161b5b0f6" ma:fieldId="{a5293bbb-a77d-41ca-96ed-2b617e6f85ca}" ma:sspId="5d2b50a9-5d03-4517-b8be-f302d98c1b83" ma:termSetId="ad4afcb8-0f71-4aa5-8bed-ff15817654e0" ma:anchorId="00000000-0000-0000-0000-000000000000" ma:open="false" ma:isKeyword="false">
      <xsd:complexType>
        <xsd:sequence>
          <xsd:element ref="pc:Terms" minOccurs="0" maxOccurs="1"/>
        </xsd:sequence>
      </xsd:complexType>
    </xsd:element>
    <xsd:element name="i5f6f573a61a449aa6aca3f0d7bb0ca6" ma:index="16" ma:taxonomy="true" ma:internalName="i5f6f573a61a449aa6aca3f0d7bb0ca6" ma:taxonomyFieldName="Chapter" ma:displayName="Chapter" ma:default="5;#Unspecified|946990e4-f7fd-47ec-86c9-12c8dd2c4353" ma:fieldId="{25f6f573-a61a-449a-a6ac-a3f0d7bb0ca6}" ma:sspId="5d2b50a9-5d03-4517-b8be-f302d98c1b83" ma:termSetId="ca43abb7-66e8-4397-b81e-b10fbf4c65d8" ma:anchorId="00000000-0000-0000-0000-000000000000" ma:open="false" ma:isKeyword="false">
      <xsd:complexType>
        <xsd:sequence>
          <xsd:element ref="pc:Terms" minOccurs="0" maxOccurs="1"/>
        </xsd:sequence>
      </xsd:complexType>
    </xsd:element>
    <xsd:element name="i2a886ce0ec54cbbb7dd11c3bd847647" ma:index="18" nillable="true" ma:taxonomy="true" ma:internalName="i2a886ce0ec54cbbb7dd11c3bd847647" ma:taxonomyFieldName="Classification1" ma:displayName="Classification" ma:default="6;#Open|63248df3-b1ca-44de-9396-4e95a75dfb0a" ma:fieldId="{22a886ce-0ec5-4cbb-b7dd-11c3bd847647}" ma:sspId="5d2b50a9-5d03-4517-b8be-f302d98c1b83" ma:termSetId="a389305f-caf4-4430-8d94-495b7362f5c9" ma:anchorId="00000000-0000-0000-0000-000000000000" ma:open="false" ma:isKeyword="false">
      <xsd:complexType>
        <xsd:sequence>
          <xsd:element ref="pc:Terms" minOccurs="0" maxOccurs="1"/>
        </xsd:sequence>
      </xsd:complexType>
    </xsd:element>
    <xsd:element name="k3c342885ee04c40aa45b2599d174978" ma:index="20" nillable="true" ma:taxonomy="true" ma:internalName="k3c342885ee04c40aa45b2599d174978" ma:taxonomyFieldName="Tribe" ma:displayName="Tribe" ma:default="9;#Undetermined|ef2bfb9a-02d5-434a-b706-925d546993fb" ma:fieldId="{43c34288-5ee0-4c40-aa45-b2599d174978}" ma:sspId="5d2b50a9-5d03-4517-b8be-f302d98c1b83" ma:termSetId="22825904-60d8-4d11-91b7-542872fc05b7" ma:anchorId="00000000-0000-0000-0000-000000000000" ma:open="false" ma:isKeyword="false">
      <xsd:complexType>
        <xsd:sequence>
          <xsd:element ref="pc:Terms" minOccurs="0" maxOccurs="1"/>
        </xsd:sequence>
      </xsd:complexType>
    </xsd:element>
    <xsd:element name="e9b7ee15ea10454a9ff8e726b8c526a0" ma:index="22" nillable="true" ma:taxonomy="true" ma:internalName="e9b7ee15ea10454a9ff8e726b8c526a0" ma:taxonomyFieldName="Squads_x0020_and_x0020_Teams" ma:displayName="Squads and Teams" ma:default="10;#Undetermined|b2541a4e-a19b-45ce-9bbf-48acb21a2f74" ma:fieldId="{e9b7ee15-ea10-454a-9ff8-e726b8c526a0}" ma:sspId="5d2b50a9-5d03-4517-b8be-f302d98c1b83" ma:termSetId="17b468c7-d496-4b46-bf2e-66a28b446d0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3c342885ee04c40aa45b2599d174978 xmlns="df67269e-7719-47df-8fd4-745b9d2bc804">
      <Terms xmlns="http://schemas.microsoft.com/office/infopath/2007/PartnerControls">
        <TermInfo xmlns="http://schemas.microsoft.com/office/infopath/2007/PartnerControls">
          <TermName xmlns="http://schemas.microsoft.com/office/infopath/2007/PartnerControls">Undetermined</TermName>
          <TermId xmlns="http://schemas.microsoft.com/office/infopath/2007/PartnerControls">ef2bfb9a-02d5-434a-b706-925d546993fb</TermId>
        </TermInfo>
      </Terms>
    </k3c342885ee04c40aa45b2599d174978>
    <aa5349443dae471f9471c724d3e8a0cf xmlns="df67269e-7719-47df-8fd4-745b9d2bc804">
      <Terms xmlns="http://schemas.microsoft.com/office/infopath/2007/PartnerControls">
        <TermInfo xmlns="http://schemas.microsoft.com/office/infopath/2007/PartnerControls">
          <TermName xmlns="http://schemas.microsoft.com/office/infopath/2007/PartnerControls">Unspecified</TermName>
          <TermId xmlns="http://schemas.microsoft.com/office/infopath/2007/PartnerControls">823e980b-0b4e-4b1b-a3de-fde1f5032829</TermId>
        </TermInfo>
      </Terms>
    </aa5349443dae471f9471c724d3e8a0cf>
    <i5f6f573a61a449aa6aca3f0d7bb0ca6 xmlns="df67269e-7719-47df-8fd4-745b9d2bc804">
      <Terms xmlns="http://schemas.microsoft.com/office/infopath/2007/PartnerControls">
        <TermInfo xmlns="http://schemas.microsoft.com/office/infopath/2007/PartnerControls">
          <TermName xmlns="http://schemas.microsoft.com/office/infopath/2007/PartnerControls">Unspecified</TermName>
          <TermId xmlns="http://schemas.microsoft.com/office/infopath/2007/PartnerControls">946990e4-f7fd-47ec-86c9-12c8dd2c4353</TermId>
        </TermInfo>
      </Terms>
    </i5f6f573a61a449aa6aca3f0d7bb0ca6>
    <f771efa5f4124c6e9ef5d7fbdeb7582a xmlns="df67269e-7719-47df-8fd4-745b9d2bc804">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94b0d719-ff46-4657-a2c7-51b33d4818ff</TermId>
        </TermInfo>
      </Terms>
    </f771efa5f4124c6e9ef5d7fbdeb7582a>
    <i2a886ce0ec54cbbb7dd11c3bd847647 xmlns="df67269e-7719-47df-8fd4-745b9d2bc804">
      <Terms xmlns="http://schemas.microsoft.com/office/infopath/2007/PartnerControls">
        <TermInfo xmlns="http://schemas.microsoft.com/office/infopath/2007/PartnerControls">
          <TermName xmlns="http://schemas.microsoft.com/office/infopath/2007/PartnerControls">Open</TermName>
          <TermId xmlns="http://schemas.microsoft.com/office/infopath/2007/PartnerControls">63248df3-b1ca-44de-9396-4e95a75dfb0a</TermId>
        </TermInfo>
      </Terms>
    </i2a886ce0ec54cbbb7dd11c3bd847647>
    <a5293bbba77d41ca96ed2b617e6f85ca xmlns="df67269e-7719-47df-8fd4-745b9d2bc804">
      <Terms xmlns="http://schemas.microsoft.com/office/infopath/2007/PartnerControls">
        <TermInfo xmlns="http://schemas.microsoft.com/office/infopath/2007/PartnerControls">
          <TermName xmlns="http://schemas.microsoft.com/office/infopath/2007/PartnerControls">Unspecified</TermName>
          <TermId xmlns="http://schemas.microsoft.com/office/infopath/2007/PartnerControls">e282d55f-5703-459f-8893-8a3161b5b0f6</TermId>
        </TermInfo>
      </Terms>
    </a5293bbba77d41ca96ed2b617e6f85ca>
    <TaxCatchAll xmlns="df67269e-7719-47df-8fd4-745b9d2bc804">
      <Value>10</Value>
      <Value>9</Value>
      <Value>6</Value>
      <Value>5</Value>
      <Value>4</Value>
      <Value>3</Value>
      <Value>2</Value>
    </TaxCatchAll>
    <e9b7ee15ea10454a9ff8e726b8c526a0 xmlns="df67269e-7719-47df-8fd4-745b9d2bc804">
      <Terms xmlns="http://schemas.microsoft.com/office/infopath/2007/PartnerControls">
        <TermInfo xmlns="http://schemas.microsoft.com/office/infopath/2007/PartnerControls">
          <TermName xmlns="http://schemas.microsoft.com/office/infopath/2007/PartnerControls">Undetermined</TermName>
          <TermId xmlns="http://schemas.microsoft.com/office/infopath/2007/PartnerControls">b2541a4e-a19b-45ce-9bbf-48acb21a2f74</TermId>
        </TermInfo>
      </Terms>
    </e9b7ee15ea10454a9ff8e726b8c526a0>
  </documentManagement>
</p:properties>
</file>

<file path=customXml/item4.xml><?xml version="1.0" encoding="utf-8"?>
<?mso-contentType ?>
<SharedContentType xmlns="Microsoft.SharePoint.Taxonomy.ContentTypeSync" SourceId="5d2b50a9-5d03-4517-b8be-f302d98c1b83" ContentTypeId="0x010100CC56CDB8412CCB41A21AABECF2D6B703" PreviousValue="false"/>
</file>

<file path=customXml/itemProps1.xml><?xml version="1.0" encoding="utf-8"?>
<ds:datastoreItem xmlns:ds="http://schemas.openxmlformats.org/officeDocument/2006/customXml" ds:itemID="{60A7AAC1-7703-4387-9C28-CA915698FBBE}"/>
</file>

<file path=customXml/itemProps2.xml><?xml version="1.0" encoding="utf-8"?>
<ds:datastoreItem xmlns:ds="http://schemas.openxmlformats.org/officeDocument/2006/customXml" ds:itemID="{CD42C0E8-D0A9-4BF3-A18E-B3BF2720EDDD}">
  <ds:schemaRefs>
    <ds:schemaRef ds:uri="http://schemas.microsoft.com/sharepoint/v3/contenttype/forms"/>
  </ds:schemaRefs>
</ds:datastoreItem>
</file>

<file path=customXml/itemProps3.xml><?xml version="1.0" encoding="utf-8"?>
<ds:datastoreItem xmlns:ds="http://schemas.openxmlformats.org/officeDocument/2006/customXml" ds:itemID="{30E3F7E0-DC9F-447C-ABE5-8D9C4631282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CD91FE9-EF29-4534-A94C-CE71E72DC36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Hammond</dc:creator>
  <cp:keywords/>
  <dc:description/>
  <cp:lastModifiedBy>Sophie Hurst</cp:lastModifiedBy>
  <cp:revision>29</cp:revision>
  <dcterms:created xsi:type="dcterms:W3CDTF">2020-08-24T12:56:00Z</dcterms:created>
  <dcterms:modified xsi:type="dcterms:W3CDTF">2026-10-05T08:12:28Z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0x010100CC56CDB8412CCB41A21AABECF2D6B70300C1E40DCFB98E2441BBAF342E581663AF</vt:lpwstr>
  </property>
  <property fmtid="{D5CDD505-2E9C-101B-9397-08002B2CF9AE}" pid="3" name="Squads_x0020_and_x0020_Teams">
    <vt:lpwstr>10;#Undetermined|b2541a4e-a19b-45ce-9bbf-48acb21a2f74</vt:lpwstr>
  </property>
  <property fmtid="{D5CDD505-2E9C-101B-9397-08002B2CF9AE}" pid="4" name="Chapter">
    <vt:lpwstr>5;#Unspecified|946990e4-f7fd-47ec-86c9-12c8dd2c4353</vt:lpwstr>
  </property>
  <property fmtid="{D5CDD505-2E9C-101B-9397-08002B2CF9AE}" pid="5" name="Squads and Teams">
    <vt:lpwstr>10;#Undetermined|b2541a4e-a19b-45ce-9bbf-48acb21a2f74</vt:lpwstr>
  </property>
  <property fmtid="{D5CDD505-2E9C-101B-9397-08002B2CF9AE}" pid="6" name="Document_x0020_Type">
    <vt:lpwstr>4;#Unspecified|e282d55f-5703-459f-8893-8a3161b5b0f6</vt:lpwstr>
  </property>
  <property fmtid="{D5CDD505-2E9C-101B-9397-08002B2CF9AE}" pid="7" name="Document_x0020_Status">
    <vt:lpwstr>3;#Draft|94b0d719-ff46-4657-a2c7-51b33d4818ff</vt:lpwstr>
  </property>
  <property fmtid="{D5CDD505-2E9C-101B-9397-08002B2CF9AE}" pid="8" name="Document Status">
    <vt:lpwstr>3;#Draft|94b0d719-ff46-4657-a2c7-51b33d4818ff</vt:lpwstr>
  </property>
  <property fmtid="{D5CDD505-2E9C-101B-9397-08002B2CF9AE}" pid="9" name="Tribe">
    <vt:lpwstr>9;#Undetermined|ef2bfb9a-02d5-434a-b706-925d546993fb</vt:lpwstr>
  </property>
  <property fmtid="{D5CDD505-2E9C-101B-9397-08002B2CF9AE}" pid="10" name="Classification1">
    <vt:lpwstr>6;#Open|63248df3-b1ca-44de-9396-4e95a75dfb0a</vt:lpwstr>
  </property>
  <property fmtid="{D5CDD505-2E9C-101B-9397-08002B2CF9AE}" pid="11" name="Directorates">
    <vt:lpwstr>2;#Unspecified|823e980b-0b4e-4b1b-a3de-fde1f5032829</vt:lpwstr>
  </property>
  <property fmtid="{D5CDD505-2E9C-101B-9397-08002B2CF9AE}" pid="12" name="Document Type">
    <vt:lpwstr>4;#Unspecified|e282d55f-5703-459f-8893-8a3161b5b0f6</vt:lpwstr>
  </property>
  <property fmtid="{D5CDD505-2E9C-101B-9397-08002B2CF9AE}" pid="13" name="MediaServiceImageTags">
    <vt:lpwstr/>
  </property>
  <property fmtid="{D5CDD505-2E9C-101B-9397-08002B2CF9AE}" pid="14" name="lcf76f155ced4ddcb4097134ff3c332f">
    <vt:lpwstr/>
  </property>
  <property fmtid="{D5CDD505-2E9C-101B-9397-08002B2CF9AE}" pid="16" name="docLang">
    <vt:lpwstr>en</vt:lpwstr>
  </property>
</Properties>
</file>