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E74AB8B" w:rsidP="7E74AB8B" w:rsidRDefault="7E74AB8B" w14:paraId="69F960E2" w14:textId="3EDCD18D">
      <w:pPr>
        <w:rPr>
          <w:rFonts w:ascii="Arial" w:hAnsi="Arial" w:eastAsia="Arial" w:cs="Arial"/>
          <w:b/>
          <w:bCs/>
          <w:sz w:val="24"/>
          <w:szCs w:val="24"/>
          <w:u w:val="single"/>
        </w:rPr>
      </w:pPr>
    </w:p>
    <w:p w:rsidR="004C7F2F" w:rsidP="273738AA" w:rsidRDefault="7799D9A3" w14:paraId="16ED5BDC" w14:textId="3D2C96B5">
      <w:pPr>
        <w:rPr>
          <w:rFonts w:ascii="Arial" w:hAnsi="Arial" w:eastAsia="Arial" w:cs="Arial"/>
          <w:b w:val="1"/>
          <w:bCs w:val="1"/>
          <w:sz w:val="28"/>
          <w:szCs w:val="28"/>
          <w:u w:val="none"/>
        </w:rPr>
      </w:pPr>
      <w:r w:rsidRPr="273738AA" w:rsidR="7799D9A3">
        <w:rPr>
          <w:rFonts w:ascii="Arial" w:hAnsi="Arial" w:eastAsia="Arial" w:cs="Arial"/>
          <w:b w:val="1"/>
          <w:bCs w:val="1"/>
          <w:sz w:val="28"/>
          <w:szCs w:val="28"/>
          <w:u w:val="none"/>
        </w:rPr>
        <w:t>Summary of Participant Panel Meeting on 25 March 2026</w:t>
      </w:r>
    </w:p>
    <w:p w:rsidR="004C7F2F" w:rsidP="6100D098" w:rsidRDefault="7799D9A3" w14:paraId="477BDA4B" w14:textId="652919A4">
      <w:pPr>
        <w:rPr>
          <w:rFonts w:ascii="Arial" w:hAnsi="Arial" w:eastAsia="Arial" w:cs="Arial"/>
          <w:sz w:val="24"/>
          <w:szCs w:val="24"/>
        </w:rPr>
      </w:pPr>
      <w:r w:rsidRPr="297A5342" w:rsidR="7799D9A3">
        <w:rPr>
          <w:rFonts w:ascii="Arial" w:hAnsi="Arial" w:eastAsia="Arial" w:cs="Arial"/>
          <w:sz w:val="24"/>
          <w:szCs w:val="24"/>
        </w:rPr>
        <w:t xml:space="preserve">The meeting opened with an update from the Chief Executive and Chief Ethics and Engagement Officer on Genomics England’s strategic priorities. The Panel heard how </w:t>
      </w:r>
      <w:r w:rsidRPr="297A5342" w:rsidR="00CE2312">
        <w:rPr>
          <w:rFonts w:ascii="Arial" w:hAnsi="Arial" w:eastAsia="Arial" w:cs="Arial"/>
          <w:sz w:val="24"/>
          <w:szCs w:val="24"/>
        </w:rPr>
        <w:t>Government</w:t>
      </w:r>
      <w:r w:rsidRPr="297A5342" w:rsidR="00CE2312">
        <w:rPr>
          <w:rFonts w:ascii="Arial" w:hAnsi="Arial" w:eastAsia="Arial" w:cs="Arial"/>
          <w:sz w:val="24"/>
          <w:szCs w:val="24"/>
        </w:rPr>
        <w:t xml:space="preserve"> plans for health and life </w:t>
      </w:r>
      <w:r w:rsidRPr="297A5342" w:rsidR="00CE2312">
        <w:rPr>
          <w:rFonts w:ascii="Arial" w:hAnsi="Arial" w:eastAsia="Arial" w:cs="Arial"/>
          <w:sz w:val="24"/>
          <w:szCs w:val="24"/>
        </w:rPr>
        <w:t>sciences</w:t>
      </w:r>
      <w:r w:rsidRPr="297A5342" w:rsidR="7799D9A3">
        <w:rPr>
          <w:rFonts w:ascii="Arial" w:hAnsi="Arial" w:eastAsia="Arial" w:cs="Arial"/>
          <w:sz w:val="24"/>
          <w:szCs w:val="24"/>
        </w:rPr>
        <w:t xml:space="preserve"> position genomics as a central part of future healthcare</w:t>
      </w:r>
      <w:r w:rsidRPr="297A5342" w:rsidR="00532038">
        <w:rPr>
          <w:rFonts w:ascii="Arial" w:hAnsi="Arial" w:eastAsia="Arial" w:cs="Arial"/>
          <w:sz w:val="24"/>
          <w:szCs w:val="24"/>
        </w:rPr>
        <w:t xml:space="preserve"> and reflect</w:t>
      </w:r>
      <w:r w:rsidRPr="297A5342" w:rsidR="0019439C">
        <w:rPr>
          <w:rFonts w:ascii="Arial" w:hAnsi="Arial" w:eastAsia="Arial" w:cs="Arial"/>
          <w:sz w:val="24"/>
          <w:szCs w:val="24"/>
        </w:rPr>
        <w:t>ed on</w:t>
      </w:r>
      <w:r w:rsidRPr="297A5342" w:rsidR="7799D9A3">
        <w:rPr>
          <w:rFonts w:ascii="Arial" w:hAnsi="Arial" w:eastAsia="Arial" w:cs="Arial"/>
          <w:sz w:val="24"/>
          <w:szCs w:val="24"/>
        </w:rPr>
        <w:t xml:space="preserve"> commitments to the Generation Study</w:t>
      </w:r>
      <w:r w:rsidRPr="297A5342" w:rsidR="00CE2312">
        <w:rPr>
          <w:rFonts w:ascii="Arial" w:hAnsi="Arial" w:eastAsia="Arial" w:cs="Arial"/>
          <w:sz w:val="24"/>
          <w:szCs w:val="24"/>
        </w:rPr>
        <w:t xml:space="preserve">, </w:t>
      </w:r>
      <w:r w:rsidRPr="297A5342" w:rsidR="007962E9">
        <w:rPr>
          <w:rFonts w:ascii="Arial" w:hAnsi="Arial" w:eastAsia="Arial" w:cs="Arial"/>
          <w:sz w:val="24"/>
          <w:szCs w:val="24"/>
        </w:rPr>
        <w:t>the</w:t>
      </w:r>
      <w:r w:rsidRPr="297A5342" w:rsidR="007D037A">
        <w:rPr>
          <w:rFonts w:ascii="Arial" w:hAnsi="Arial" w:eastAsia="Arial" w:cs="Arial"/>
          <w:sz w:val="24"/>
          <w:szCs w:val="24"/>
        </w:rPr>
        <w:t xml:space="preserve"> planne</w:t>
      </w:r>
      <w:r w:rsidRPr="297A5342" w:rsidR="00975715">
        <w:rPr>
          <w:rFonts w:ascii="Arial" w:hAnsi="Arial" w:eastAsia="Arial" w:cs="Arial"/>
          <w:sz w:val="24"/>
          <w:szCs w:val="24"/>
        </w:rPr>
        <w:t>d</w:t>
      </w:r>
      <w:r w:rsidRPr="297A5342" w:rsidR="00CE2312">
        <w:rPr>
          <w:rFonts w:ascii="Arial" w:hAnsi="Arial" w:eastAsia="Arial" w:cs="Arial"/>
          <w:sz w:val="24"/>
          <w:szCs w:val="24"/>
        </w:rPr>
        <w:t xml:space="preserve"> Adults research study</w:t>
      </w:r>
      <w:r w:rsidRPr="297A5342" w:rsidR="7799D9A3">
        <w:rPr>
          <w:rFonts w:ascii="Arial" w:hAnsi="Arial" w:eastAsia="Arial" w:cs="Arial"/>
          <w:sz w:val="24"/>
          <w:szCs w:val="24"/>
        </w:rPr>
        <w:t xml:space="preserve"> and</w:t>
      </w:r>
      <w:r w:rsidRPr="297A5342" w:rsidR="7799D9A3">
        <w:rPr>
          <w:rFonts w:ascii="Arial" w:hAnsi="Arial" w:eastAsia="Arial" w:cs="Arial"/>
          <w:sz w:val="24"/>
          <w:szCs w:val="24"/>
        </w:rPr>
        <w:t xml:space="preserve"> </w:t>
      </w:r>
      <w:r w:rsidRPr="297A5342" w:rsidR="7799D9A3">
        <w:rPr>
          <w:rFonts w:ascii="Arial" w:hAnsi="Arial" w:eastAsia="Arial" w:cs="Arial"/>
          <w:sz w:val="24"/>
          <w:szCs w:val="24"/>
        </w:rPr>
        <w:t xml:space="preserve">continued expansion of the National Genomic Research Library. </w:t>
      </w:r>
      <w:r w:rsidRPr="297A5342" w:rsidR="43263B93">
        <w:rPr>
          <w:rFonts w:ascii="Arial" w:hAnsi="Arial" w:eastAsia="Arial" w:cs="Arial"/>
          <w:sz w:val="24"/>
          <w:szCs w:val="24"/>
        </w:rPr>
        <w:t xml:space="preserve">Discussion turned to </w:t>
      </w:r>
      <w:r w:rsidRPr="297A5342" w:rsidR="7799D9A3">
        <w:rPr>
          <w:rFonts w:ascii="Arial" w:hAnsi="Arial" w:eastAsia="Arial" w:cs="Arial"/>
          <w:sz w:val="24"/>
          <w:szCs w:val="24"/>
        </w:rPr>
        <w:t xml:space="preserve">plans to </w:t>
      </w:r>
      <w:r w:rsidRPr="297A5342" w:rsidR="00EA6961">
        <w:rPr>
          <w:rFonts w:ascii="Arial" w:hAnsi="Arial" w:eastAsia="Arial" w:cs="Arial"/>
          <w:sz w:val="24"/>
          <w:szCs w:val="24"/>
        </w:rPr>
        <w:t>strengthen</w:t>
      </w:r>
      <w:r w:rsidRPr="297A5342" w:rsidR="00EA6961">
        <w:rPr>
          <w:rFonts w:ascii="Arial" w:hAnsi="Arial" w:eastAsia="Arial" w:cs="Arial"/>
          <w:sz w:val="24"/>
          <w:szCs w:val="24"/>
        </w:rPr>
        <w:t xml:space="preserve"> Genomics England’s approach to</w:t>
      </w:r>
      <w:r w:rsidRPr="297A5342" w:rsidR="000275CE">
        <w:rPr>
          <w:rFonts w:ascii="Arial" w:hAnsi="Arial" w:eastAsia="Arial" w:cs="Arial"/>
          <w:sz w:val="24"/>
          <w:szCs w:val="24"/>
        </w:rPr>
        <w:t xml:space="preserve"> sustaining its relationship with</w:t>
      </w:r>
      <w:r w:rsidRPr="297A5342" w:rsidR="7799D9A3">
        <w:rPr>
          <w:rFonts w:ascii="Arial" w:hAnsi="Arial" w:eastAsia="Arial" w:cs="Arial"/>
          <w:sz w:val="24"/>
          <w:szCs w:val="24"/>
        </w:rPr>
        <w:t xml:space="preserve"> participant</w:t>
      </w:r>
      <w:r w:rsidRPr="297A5342" w:rsidR="000275CE">
        <w:rPr>
          <w:rFonts w:ascii="Arial" w:hAnsi="Arial" w:eastAsia="Arial" w:cs="Arial"/>
          <w:sz w:val="24"/>
          <w:szCs w:val="24"/>
        </w:rPr>
        <w:t>s over time</w:t>
      </w:r>
      <w:r w:rsidRPr="297A5342" w:rsidR="7799D9A3">
        <w:rPr>
          <w:rFonts w:ascii="Arial" w:hAnsi="Arial" w:eastAsia="Arial" w:cs="Arial"/>
          <w:sz w:val="24"/>
          <w:szCs w:val="24"/>
        </w:rPr>
        <w:t xml:space="preserve"> </w:t>
      </w:r>
      <w:r w:rsidRPr="297A5342" w:rsidR="00472F5C">
        <w:rPr>
          <w:rFonts w:ascii="Arial" w:hAnsi="Arial" w:eastAsia="Arial" w:cs="Arial"/>
          <w:sz w:val="24"/>
          <w:szCs w:val="24"/>
        </w:rPr>
        <w:t>during which</w:t>
      </w:r>
      <w:r w:rsidRPr="297A5342" w:rsidR="7799D9A3">
        <w:rPr>
          <w:rFonts w:ascii="Arial" w:hAnsi="Arial" w:eastAsia="Arial" w:cs="Arial"/>
          <w:sz w:val="24"/>
          <w:szCs w:val="24"/>
        </w:rPr>
        <w:t xml:space="preserve"> </w:t>
      </w:r>
      <w:r w:rsidRPr="297A5342" w:rsidR="000275CE">
        <w:rPr>
          <w:rFonts w:ascii="Arial" w:hAnsi="Arial" w:eastAsia="Arial" w:cs="Arial"/>
          <w:sz w:val="24"/>
          <w:szCs w:val="24"/>
        </w:rPr>
        <w:t>Panel members</w:t>
      </w:r>
      <w:r w:rsidRPr="297A5342" w:rsidR="7799D9A3">
        <w:rPr>
          <w:rFonts w:ascii="Arial" w:hAnsi="Arial" w:eastAsia="Arial" w:cs="Arial"/>
          <w:sz w:val="24"/>
          <w:szCs w:val="24"/>
        </w:rPr>
        <w:t xml:space="preserve"> emphasised the importance of clear </w:t>
      </w:r>
      <w:r w:rsidRPr="297A5342" w:rsidR="7799D9A3">
        <w:rPr>
          <w:rFonts w:ascii="Arial" w:hAnsi="Arial" w:eastAsia="Arial" w:cs="Arial"/>
          <w:sz w:val="24"/>
          <w:szCs w:val="24"/>
        </w:rPr>
        <w:t>communications.</w:t>
      </w:r>
      <w:r w:rsidRPr="297A5342" w:rsidR="7799D9A3">
        <w:rPr>
          <w:rFonts w:ascii="Arial" w:hAnsi="Arial" w:eastAsia="Arial" w:cs="Arial"/>
          <w:sz w:val="24"/>
          <w:szCs w:val="24"/>
        </w:rPr>
        <w:t xml:space="preserve"> A future session will be arranged to explore </w:t>
      </w:r>
      <w:r w:rsidRPr="297A5342" w:rsidR="000275CE">
        <w:rPr>
          <w:rFonts w:ascii="Arial" w:hAnsi="Arial" w:eastAsia="Arial" w:cs="Arial"/>
          <w:sz w:val="24"/>
          <w:szCs w:val="24"/>
        </w:rPr>
        <w:t>this</w:t>
      </w:r>
      <w:r w:rsidRPr="297A5342" w:rsidR="7799D9A3">
        <w:rPr>
          <w:rFonts w:ascii="Arial" w:hAnsi="Arial" w:eastAsia="Arial" w:cs="Arial"/>
          <w:sz w:val="24"/>
          <w:szCs w:val="24"/>
        </w:rPr>
        <w:t xml:space="preserve"> in more detail. </w:t>
      </w:r>
    </w:p>
    <w:p w:rsidR="004C7F2F" w:rsidP="6100D098" w:rsidRDefault="2FD85AE1" w14:paraId="32091A58" w14:textId="557AE855">
      <w:pPr>
        <w:rPr>
          <w:rFonts w:ascii="Arial" w:hAnsi="Arial" w:eastAsia="Arial" w:cs="Arial"/>
          <w:sz w:val="24"/>
          <w:szCs w:val="24"/>
        </w:rPr>
      </w:pPr>
      <w:r w:rsidRPr="43B06CFC">
        <w:rPr>
          <w:rFonts w:ascii="Arial" w:hAnsi="Arial" w:eastAsia="Arial" w:cs="Arial"/>
          <w:sz w:val="24"/>
          <w:szCs w:val="24"/>
        </w:rPr>
        <w:t>The Generation Study team provided an update on how conditions are selected and reviewed for inclusion in the Study. The Panel heard that changes to the condition list are driven by new scientific evidence, advances in treatment, technical considerations and findings emerging from the Study itself. An update was also provided on work to improve equit</w:t>
      </w:r>
      <w:r w:rsidR="00506041">
        <w:rPr>
          <w:rFonts w:ascii="Arial" w:hAnsi="Arial" w:eastAsia="Arial" w:cs="Arial"/>
          <w:sz w:val="24"/>
          <w:szCs w:val="24"/>
        </w:rPr>
        <w:t>able participa</w:t>
      </w:r>
      <w:r w:rsidR="00CC1ED9">
        <w:rPr>
          <w:rFonts w:ascii="Arial" w:hAnsi="Arial" w:eastAsia="Arial" w:cs="Arial"/>
          <w:sz w:val="24"/>
          <w:szCs w:val="24"/>
        </w:rPr>
        <w:t>tion</w:t>
      </w:r>
      <w:r w:rsidR="00454F4B">
        <w:rPr>
          <w:rFonts w:ascii="Arial" w:hAnsi="Arial" w:eastAsia="Arial" w:cs="Arial"/>
          <w:sz w:val="24"/>
          <w:szCs w:val="24"/>
        </w:rPr>
        <w:t xml:space="preserve"> </w:t>
      </w:r>
      <w:r w:rsidRPr="1B6AFBA6" w:rsidR="002877A9">
        <w:rPr>
          <w:rFonts w:ascii="Arial" w:hAnsi="Arial" w:eastAsia="Arial" w:cs="Arial"/>
          <w:sz w:val="24"/>
          <w:szCs w:val="24"/>
        </w:rPr>
        <w:t>in</w:t>
      </w:r>
      <w:r w:rsidRPr="43B06CFC">
        <w:rPr>
          <w:rFonts w:ascii="Arial" w:hAnsi="Arial" w:eastAsia="Arial" w:cs="Arial"/>
          <w:sz w:val="24"/>
          <w:szCs w:val="24"/>
        </w:rPr>
        <w:t xml:space="preserve"> the Study, including analysis showing lower participation among some groups. The team outlined a range of interventions to improve representation, including targeted funding, community engagement activities and the development of new recruitment resources. Panel members discussed the importance of maintaining strong relationships with patient organisations and ensuring equitable access to interventions across the NHS. </w:t>
      </w:r>
    </w:p>
    <w:p w:rsidR="004C7F2F" w:rsidP="6100D098" w:rsidRDefault="2B9F0E26" w14:paraId="4F294351" w14:textId="5C073169">
      <w:pPr>
        <w:rPr>
          <w:rFonts w:ascii="Arial" w:hAnsi="Arial" w:eastAsia="Arial" w:cs="Arial"/>
          <w:sz w:val="24"/>
          <w:szCs w:val="24"/>
        </w:rPr>
      </w:pPr>
      <w:r w:rsidRPr="30AAE2EF">
        <w:rPr>
          <w:rFonts w:ascii="Arial" w:hAnsi="Arial" w:eastAsia="Arial" w:cs="Arial"/>
          <w:sz w:val="24"/>
          <w:szCs w:val="24"/>
        </w:rPr>
        <w:t xml:space="preserve">The Panel took part in a workshop on developing </w:t>
      </w:r>
      <w:r w:rsidRPr="1B6AFBA6" w:rsidR="00C5002B">
        <w:rPr>
          <w:rFonts w:ascii="Arial" w:hAnsi="Arial" w:eastAsia="Arial" w:cs="Arial"/>
          <w:sz w:val="24"/>
          <w:szCs w:val="24"/>
        </w:rPr>
        <w:t>p</w:t>
      </w:r>
      <w:r w:rsidRPr="1B6AFBA6">
        <w:rPr>
          <w:rFonts w:ascii="Arial" w:hAnsi="Arial" w:eastAsia="Arial" w:cs="Arial"/>
          <w:sz w:val="24"/>
          <w:szCs w:val="24"/>
        </w:rPr>
        <w:t>atient</w:t>
      </w:r>
      <w:r w:rsidRPr="30AAE2EF">
        <w:rPr>
          <w:rFonts w:ascii="Arial" w:hAnsi="Arial" w:eastAsia="Arial" w:cs="Arial"/>
          <w:sz w:val="24"/>
          <w:szCs w:val="24"/>
        </w:rPr>
        <w:t xml:space="preserve"> and </w:t>
      </w:r>
      <w:r w:rsidRPr="1B6AFBA6" w:rsidR="00F10AF9">
        <w:rPr>
          <w:rFonts w:ascii="Arial" w:hAnsi="Arial" w:eastAsia="Arial" w:cs="Arial"/>
          <w:sz w:val="24"/>
          <w:szCs w:val="24"/>
        </w:rPr>
        <w:t>p</w:t>
      </w:r>
      <w:r w:rsidRPr="1B6AFBA6">
        <w:rPr>
          <w:rFonts w:ascii="Arial" w:hAnsi="Arial" w:eastAsia="Arial" w:cs="Arial"/>
          <w:sz w:val="24"/>
          <w:szCs w:val="24"/>
        </w:rPr>
        <w:t xml:space="preserve">ublic </w:t>
      </w:r>
      <w:r w:rsidRPr="1B6AFBA6" w:rsidR="006741A8">
        <w:rPr>
          <w:rFonts w:ascii="Arial" w:hAnsi="Arial" w:eastAsia="Arial" w:cs="Arial"/>
          <w:sz w:val="24"/>
          <w:szCs w:val="24"/>
        </w:rPr>
        <w:t>i</w:t>
      </w:r>
      <w:r w:rsidRPr="1B6AFBA6">
        <w:rPr>
          <w:rFonts w:ascii="Arial" w:hAnsi="Arial" w:eastAsia="Arial" w:cs="Arial"/>
          <w:sz w:val="24"/>
          <w:szCs w:val="24"/>
        </w:rPr>
        <w:t xml:space="preserve">nvolvement and </w:t>
      </w:r>
      <w:r w:rsidRPr="1B6AFBA6" w:rsidR="00D11943">
        <w:rPr>
          <w:rFonts w:ascii="Arial" w:hAnsi="Arial" w:eastAsia="Arial" w:cs="Arial"/>
          <w:sz w:val="24"/>
          <w:szCs w:val="24"/>
        </w:rPr>
        <w:t>engagement</w:t>
      </w:r>
      <w:r w:rsidRPr="30AAE2EF" w:rsidR="00D11943">
        <w:rPr>
          <w:rFonts w:ascii="Arial" w:hAnsi="Arial" w:eastAsia="Arial" w:cs="Arial"/>
          <w:sz w:val="24"/>
          <w:szCs w:val="24"/>
        </w:rPr>
        <w:t xml:space="preserve"> </w:t>
      </w:r>
      <w:r w:rsidRPr="30AAE2EF">
        <w:rPr>
          <w:rFonts w:ascii="Arial" w:hAnsi="Arial" w:eastAsia="Arial" w:cs="Arial"/>
          <w:sz w:val="24"/>
          <w:szCs w:val="24"/>
        </w:rPr>
        <w:t>principles for research</w:t>
      </w:r>
      <w:r w:rsidRPr="30AAE2EF" w:rsidR="6A0BE9DA">
        <w:rPr>
          <w:rFonts w:ascii="Arial" w:hAnsi="Arial" w:eastAsia="Arial" w:cs="Arial"/>
          <w:sz w:val="24"/>
          <w:szCs w:val="24"/>
        </w:rPr>
        <w:t>ers</w:t>
      </w:r>
      <w:r w:rsidRPr="30AAE2EF">
        <w:rPr>
          <w:rFonts w:ascii="Arial" w:hAnsi="Arial" w:eastAsia="Arial" w:cs="Arial"/>
          <w:sz w:val="24"/>
          <w:szCs w:val="24"/>
        </w:rPr>
        <w:t xml:space="preserve"> using data in the National Genomic Research Library. Drawing on existing national standards, Panel members identified key priorities including creating a culture of involvement and engagement, effective communication, equity, diversity and inclusion, and meaningful engagement. Members highlighted the importance of involving patients and the public from the earliest stages of research, maintaining two-way dialogue and ensuring practical support is available to make involvement accessible and meaningful. The outputs from the session will be used to inform future workshops with researchers. </w:t>
      </w:r>
    </w:p>
    <w:p w:rsidR="004C7F2F" w:rsidP="6100D098" w:rsidRDefault="1C9C4D59" w14:paraId="7C0B53A6" w14:textId="6F0054BD">
      <w:pPr>
        <w:rPr>
          <w:rFonts w:ascii="Arial" w:hAnsi="Arial" w:eastAsia="Arial" w:cs="Arial"/>
          <w:sz w:val="24"/>
          <w:szCs w:val="24"/>
        </w:rPr>
      </w:pPr>
      <w:r w:rsidRPr="644EEF07">
        <w:rPr>
          <w:rFonts w:ascii="Arial" w:hAnsi="Arial" w:eastAsia="Arial" w:cs="Arial"/>
          <w:sz w:val="24"/>
          <w:szCs w:val="24"/>
        </w:rPr>
        <w:t xml:space="preserve">Panel representatives shared updates from Genomics England committees, working groups and external patient and public involvement networks. The Communications and Engagement Working Group also shared plans for celebrating the Participant Panel’s 10-year anniversary, including events, digital content and activity at the Genomics England Research Summit. </w:t>
      </w:r>
    </w:p>
    <w:p w:rsidR="004C7F2F" w:rsidP="6100D098" w:rsidRDefault="7799D9A3" w14:paraId="2067DD08" w14:textId="051AB5E7">
      <w:pPr>
        <w:rPr>
          <w:rFonts w:ascii="Arial" w:hAnsi="Arial" w:eastAsia="Arial" w:cs="Arial"/>
          <w:sz w:val="24"/>
          <w:szCs w:val="24"/>
        </w:rPr>
      </w:pPr>
      <w:r w:rsidRPr="0B7E621D">
        <w:rPr>
          <w:rFonts w:ascii="Arial" w:hAnsi="Arial" w:eastAsia="Arial" w:cs="Arial"/>
          <w:sz w:val="24"/>
          <w:szCs w:val="24"/>
        </w:rPr>
        <w:t xml:space="preserve">An update was provided on the transition to a new cloud-based Research Environment. The Panel heard about plans to modernise the platform supporting research access to the National Genomic Research Library, with improvements focused on scalability, usability and security. Questions focused on data protection, vendor access and delivery timelines. The team explained that strict technical controls, security monitoring and contractual safeguards will be in place to protect participant data. The Panel also discussed how the new environment will support faster research and innovation in the future. </w:t>
      </w:r>
    </w:p>
    <w:p w:rsidR="004C7F2F" w:rsidP="6100D098" w:rsidRDefault="1C9C4D59" w14:paraId="2A0F2F22" w14:textId="12B8115B">
      <w:pPr>
        <w:rPr>
          <w:rFonts w:ascii="Arial" w:hAnsi="Arial" w:eastAsia="Arial" w:cs="Arial"/>
          <w:sz w:val="24"/>
          <w:szCs w:val="24"/>
        </w:rPr>
      </w:pPr>
      <w:r w:rsidRPr="644EEF07">
        <w:rPr>
          <w:rFonts w:ascii="Arial" w:hAnsi="Arial" w:eastAsia="Arial" w:cs="Arial"/>
          <w:sz w:val="24"/>
          <w:szCs w:val="24"/>
        </w:rPr>
        <w:t>The Adults Programme team shared progress on engagement activities supporting the design of the programme. The Panel heard how research and public dialogue have explored public attitudes towards genomics, healthcare and data use, with particular attention given to trust, consent and equitable participation. Members highlighted the importance of involving people with rare conditions, learning disabilities, rural communities and a broad range of healthcare professionals in future engagement activities. The discussion emphasised the need for accessible communication, inclusive study materials and ongoing engagement throughout the programme. The team confirmed that engagement will continue as the study develops and that feedback from the Panel will inform future work</w:t>
      </w:r>
      <w:r w:rsidRPr="644EEF07" w:rsidR="75AF4FFF">
        <w:rPr>
          <w:rFonts w:ascii="Arial" w:hAnsi="Arial" w:eastAsia="Arial" w:cs="Arial"/>
          <w:sz w:val="24"/>
          <w:szCs w:val="24"/>
        </w:rPr>
        <w:t>.</w:t>
      </w:r>
    </w:p>
    <w:p w:rsidR="004C7F2F" w:rsidRDefault="004C7F2F" w14:paraId="18E53DBA" w14:textId="48F1F5F3"/>
    <w:sectPr w:rsidR="004C7F2F">
      <w:headerReference w:type="default" r:id="rId15"/>
      <w:footerReference w:type="default" r:id="rId16"/>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47A9" w:rsidRDefault="00B447A9" w14:paraId="1B334BF3" w14:textId="77777777">
      <w:pPr>
        <w:spacing w:after="0" w:line="240" w:lineRule="auto"/>
      </w:pPr>
      <w:r>
        <w:separator/>
      </w:r>
    </w:p>
  </w:endnote>
  <w:endnote w:type="continuationSeparator" w:id="0">
    <w:p w:rsidR="00B447A9" w:rsidRDefault="00B447A9" w14:paraId="76F0F2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E74AB8B" w:rsidTr="7E74AB8B" w14:paraId="63479B74" w14:textId="77777777">
      <w:trPr>
        <w:trHeight w:val="300"/>
      </w:trPr>
      <w:tc>
        <w:tcPr>
          <w:tcW w:w="3005" w:type="dxa"/>
        </w:tcPr>
        <w:p w:rsidR="7E74AB8B" w:rsidP="7E74AB8B" w:rsidRDefault="7E74AB8B" w14:paraId="05F0F336" w14:textId="77777777">
          <w:pPr>
            <w:pStyle w:val="Header"/>
            <w:ind w:left="-115"/>
          </w:pPr>
        </w:p>
      </w:tc>
      <w:tc>
        <w:tcPr>
          <w:tcW w:w="3005" w:type="dxa"/>
        </w:tcPr>
        <w:p w:rsidR="7E74AB8B" w:rsidP="7E74AB8B" w:rsidRDefault="7E74AB8B" w14:paraId="07AF1505" w14:textId="77777777">
          <w:pPr>
            <w:pStyle w:val="Header"/>
            <w:jc w:val="center"/>
          </w:pPr>
        </w:p>
      </w:tc>
      <w:tc>
        <w:tcPr>
          <w:tcW w:w="3005" w:type="dxa"/>
        </w:tcPr>
        <w:p w:rsidR="7E74AB8B" w:rsidP="7E74AB8B" w:rsidRDefault="7E74AB8B" w14:paraId="62C60F58" w14:textId="77777777">
          <w:pPr>
            <w:pStyle w:val="Header"/>
            <w:ind w:right="-115"/>
            <w:jc w:val="right"/>
          </w:pPr>
        </w:p>
      </w:tc>
    </w:tr>
  </w:tbl>
  <w:p w:rsidR="7E74AB8B" w:rsidP="7E74AB8B" w:rsidRDefault="7E74AB8B" w14:paraId="4D238D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47A9" w:rsidRDefault="00B447A9" w14:paraId="70EFDE98" w14:textId="77777777">
      <w:pPr>
        <w:spacing w:after="0" w:line="240" w:lineRule="auto"/>
      </w:pPr>
      <w:r>
        <w:separator/>
      </w:r>
    </w:p>
  </w:footnote>
  <w:footnote w:type="continuationSeparator" w:id="0">
    <w:p w:rsidR="00B447A9" w:rsidRDefault="00B447A9" w14:paraId="28DC5C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7E74AB8B" w:rsidP="7E74AB8B" w:rsidRDefault="7E74AB8B" w14:paraId="5AC4EEF3" w14:textId="77777777">
    <w:pPr>
      <w:pStyle w:val="Header"/>
    </w:pPr>
    <w:r>
      <w:rPr>
        <w:noProof/>
      </w:rPr>
      <w:drawing>
        <wp:inline distT="0" distB="0" distL="0" distR="0" wp14:anchorId="04990322" wp14:editId="4581818F">
          <wp:extent cx="1414395" cy="798645"/>
          <wp:effectExtent l="0" t="0" r="0" b="0"/>
          <wp:docPr id="1395091645" name="drawing">
            <a:extLst xmlns:a="http://schemas.openxmlformats.org/drawingml/2006/main">
              <a:ext uri="{FF2B5EF4-FFF2-40B4-BE49-F238E27FC236}">
                <a16:creationId xmlns:a16="http://schemas.microsoft.com/office/drawing/2014/main" id="{6184623E-4274-4C19-953A-C4B6AF992E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091645" name="Picture 1395091645"/>
                  <pic:cNvPicPr/>
                </pic:nvPicPr>
                <pic:blipFill>
                  <a:blip r:embed="rId1">
                    <a:extLst>
                      <a:ext uri="{28A0092B-C50C-407E-A947-70E740481C1C}">
                        <a14:useLocalDpi xmlns:a14="http://schemas.microsoft.com/office/drawing/2010/main"/>
                      </a:ext>
                    </a:extLst>
                  </a:blip>
                  <a:stretch>
                    <a:fillRect/>
                  </a:stretch>
                </pic:blipFill>
                <pic:spPr>
                  <a:xfrm>
                    <a:off x="0" y="0"/>
                    <a:ext cx="1414395" cy="7986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F02"/>
    <w:rsid w:val="0000072F"/>
    <w:rsid w:val="00004DA0"/>
    <w:rsid w:val="00016633"/>
    <w:rsid w:val="000275CE"/>
    <w:rsid w:val="0005719E"/>
    <w:rsid w:val="00072ABE"/>
    <w:rsid w:val="00095731"/>
    <w:rsid w:val="000A43DA"/>
    <w:rsid w:val="000A6BD1"/>
    <w:rsid w:val="000B6898"/>
    <w:rsid w:val="000D1981"/>
    <w:rsid w:val="000D51F3"/>
    <w:rsid w:val="00110D60"/>
    <w:rsid w:val="0011163A"/>
    <w:rsid w:val="0019439C"/>
    <w:rsid w:val="001C55DE"/>
    <w:rsid w:val="001D2A88"/>
    <w:rsid w:val="002035C1"/>
    <w:rsid w:val="0020363F"/>
    <w:rsid w:val="002155A5"/>
    <w:rsid w:val="00217806"/>
    <w:rsid w:val="00253EA1"/>
    <w:rsid w:val="00255060"/>
    <w:rsid w:val="002774F5"/>
    <w:rsid w:val="002877A9"/>
    <w:rsid w:val="002C4FEB"/>
    <w:rsid w:val="003018A1"/>
    <w:rsid w:val="003268C8"/>
    <w:rsid w:val="00331BEF"/>
    <w:rsid w:val="003604B5"/>
    <w:rsid w:val="00364335"/>
    <w:rsid w:val="00367703"/>
    <w:rsid w:val="0037321C"/>
    <w:rsid w:val="00395764"/>
    <w:rsid w:val="003C0166"/>
    <w:rsid w:val="003D128D"/>
    <w:rsid w:val="003D4D20"/>
    <w:rsid w:val="003E5F6D"/>
    <w:rsid w:val="003E6B62"/>
    <w:rsid w:val="0041504B"/>
    <w:rsid w:val="00441758"/>
    <w:rsid w:val="00441C78"/>
    <w:rsid w:val="00442C56"/>
    <w:rsid w:val="00454F4B"/>
    <w:rsid w:val="00471954"/>
    <w:rsid w:val="00472F5C"/>
    <w:rsid w:val="004945CA"/>
    <w:rsid w:val="00496305"/>
    <w:rsid w:val="00497528"/>
    <w:rsid w:val="00497D33"/>
    <w:rsid w:val="004C7F2F"/>
    <w:rsid w:val="00506041"/>
    <w:rsid w:val="0051136B"/>
    <w:rsid w:val="00532038"/>
    <w:rsid w:val="00553950"/>
    <w:rsid w:val="00574962"/>
    <w:rsid w:val="0058481B"/>
    <w:rsid w:val="005D3666"/>
    <w:rsid w:val="00606C79"/>
    <w:rsid w:val="006418B5"/>
    <w:rsid w:val="006542C2"/>
    <w:rsid w:val="006555E6"/>
    <w:rsid w:val="00673B8E"/>
    <w:rsid w:val="006741A8"/>
    <w:rsid w:val="00694180"/>
    <w:rsid w:val="00695B2C"/>
    <w:rsid w:val="006A3E98"/>
    <w:rsid w:val="006B13B6"/>
    <w:rsid w:val="006C29D2"/>
    <w:rsid w:val="006D28D4"/>
    <w:rsid w:val="007177F0"/>
    <w:rsid w:val="00726292"/>
    <w:rsid w:val="00742575"/>
    <w:rsid w:val="0075456A"/>
    <w:rsid w:val="007831C8"/>
    <w:rsid w:val="007962E9"/>
    <w:rsid w:val="007A2101"/>
    <w:rsid w:val="007B2D6B"/>
    <w:rsid w:val="007B4723"/>
    <w:rsid w:val="007D037A"/>
    <w:rsid w:val="007E56A7"/>
    <w:rsid w:val="007E7E0D"/>
    <w:rsid w:val="008067E4"/>
    <w:rsid w:val="008204C0"/>
    <w:rsid w:val="0083468F"/>
    <w:rsid w:val="00842C4B"/>
    <w:rsid w:val="008434A6"/>
    <w:rsid w:val="00844492"/>
    <w:rsid w:val="008531BA"/>
    <w:rsid w:val="00862909"/>
    <w:rsid w:val="0086668E"/>
    <w:rsid w:val="00892AA0"/>
    <w:rsid w:val="00896030"/>
    <w:rsid w:val="008B33DF"/>
    <w:rsid w:val="008C6190"/>
    <w:rsid w:val="008C793E"/>
    <w:rsid w:val="008D5329"/>
    <w:rsid w:val="008E4501"/>
    <w:rsid w:val="008F3EC7"/>
    <w:rsid w:val="0091051B"/>
    <w:rsid w:val="00914EB1"/>
    <w:rsid w:val="0095500C"/>
    <w:rsid w:val="00975715"/>
    <w:rsid w:val="00976005"/>
    <w:rsid w:val="00982071"/>
    <w:rsid w:val="009A20FF"/>
    <w:rsid w:val="00A216FD"/>
    <w:rsid w:val="00A4161A"/>
    <w:rsid w:val="00A535CB"/>
    <w:rsid w:val="00A56A9A"/>
    <w:rsid w:val="00A662D1"/>
    <w:rsid w:val="00A97F02"/>
    <w:rsid w:val="00AA0DB2"/>
    <w:rsid w:val="00B258C6"/>
    <w:rsid w:val="00B3631A"/>
    <w:rsid w:val="00B447A9"/>
    <w:rsid w:val="00B45534"/>
    <w:rsid w:val="00B45F69"/>
    <w:rsid w:val="00B469B1"/>
    <w:rsid w:val="00B56823"/>
    <w:rsid w:val="00B87C29"/>
    <w:rsid w:val="00BA2ED2"/>
    <w:rsid w:val="00BA750B"/>
    <w:rsid w:val="00C06E0E"/>
    <w:rsid w:val="00C33824"/>
    <w:rsid w:val="00C456C7"/>
    <w:rsid w:val="00C5002B"/>
    <w:rsid w:val="00C6157E"/>
    <w:rsid w:val="00C63C49"/>
    <w:rsid w:val="00C65D01"/>
    <w:rsid w:val="00C70C83"/>
    <w:rsid w:val="00C80389"/>
    <w:rsid w:val="00C8559D"/>
    <w:rsid w:val="00CA4F98"/>
    <w:rsid w:val="00CC1ED9"/>
    <w:rsid w:val="00CD72B2"/>
    <w:rsid w:val="00CE2312"/>
    <w:rsid w:val="00CF6B76"/>
    <w:rsid w:val="00D11943"/>
    <w:rsid w:val="00D40880"/>
    <w:rsid w:val="00D73DFF"/>
    <w:rsid w:val="00DC0B3A"/>
    <w:rsid w:val="00DD1DBD"/>
    <w:rsid w:val="00DE01D3"/>
    <w:rsid w:val="00DF0C2B"/>
    <w:rsid w:val="00E3243C"/>
    <w:rsid w:val="00E54343"/>
    <w:rsid w:val="00E55D4A"/>
    <w:rsid w:val="00E736EE"/>
    <w:rsid w:val="00EA0C28"/>
    <w:rsid w:val="00EA5DFA"/>
    <w:rsid w:val="00EA6961"/>
    <w:rsid w:val="00EB411B"/>
    <w:rsid w:val="00EC5016"/>
    <w:rsid w:val="00EE1294"/>
    <w:rsid w:val="00EF6882"/>
    <w:rsid w:val="00F10AF9"/>
    <w:rsid w:val="00F15550"/>
    <w:rsid w:val="00F53967"/>
    <w:rsid w:val="00F760CA"/>
    <w:rsid w:val="00F812F0"/>
    <w:rsid w:val="00FA1D17"/>
    <w:rsid w:val="00FD1F68"/>
    <w:rsid w:val="00FF5739"/>
    <w:rsid w:val="07D31C02"/>
    <w:rsid w:val="0B7E621D"/>
    <w:rsid w:val="18493BA0"/>
    <w:rsid w:val="1B6AFBA6"/>
    <w:rsid w:val="1B9315BC"/>
    <w:rsid w:val="1C9C4D59"/>
    <w:rsid w:val="273738AA"/>
    <w:rsid w:val="297A5342"/>
    <w:rsid w:val="2B9F0E26"/>
    <w:rsid w:val="2FD85AE1"/>
    <w:rsid w:val="30AAE2EF"/>
    <w:rsid w:val="35046F73"/>
    <w:rsid w:val="40F6D55B"/>
    <w:rsid w:val="43263B93"/>
    <w:rsid w:val="43B06CFC"/>
    <w:rsid w:val="6100D098"/>
    <w:rsid w:val="644EEF07"/>
    <w:rsid w:val="6586069E"/>
    <w:rsid w:val="6A0BE9DA"/>
    <w:rsid w:val="6E934B94"/>
    <w:rsid w:val="7315F06D"/>
    <w:rsid w:val="75AF4FFF"/>
    <w:rsid w:val="7799D9A3"/>
    <w:rsid w:val="78F21EE2"/>
    <w:rsid w:val="7E74AB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DAF127E"/>
  <w15:chartTrackingRefBased/>
  <w15:docId w15:val="{C565A37F-38AE-42EB-95A6-7E0CA668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7E74AB8B"/>
    <w:rPr>
      <w:color w:val="0563C1"/>
      <w:u w:val="single"/>
    </w:rPr>
  </w:style>
  <w:style w:type="paragraph" w:styleId="Header">
    <w:name w:val="header"/>
    <w:basedOn w:val="Normal"/>
    <w:uiPriority w:val="99"/>
    <w:unhideWhenUsed/>
    <w:rsid w:val="7E74AB8B"/>
    <w:pPr>
      <w:tabs>
        <w:tab w:val="center" w:pos="4680"/>
        <w:tab w:val="right" w:pos="9360"/>
      </w:tabs>
      <w:spacing w:after="0" w:line="240" w:lineRule="auto"/>
    </w:pPr>
  </w:style>
  <w:style w:type="paragraph" w:styleId="Footer">
    <w:name w:val="footer"/>
    <w:basedOn w:val="Normal"/>
    <w:uiPriority w:val="99"/>
    <w:unhideWhenUsed/>
    <w:rsid w:val="7E74AB8B"/>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0A6BD1"/>
    <w:pPr>
      <w:spacing w:after="0" w:line="240" w:lineRule="auto"/>
    </w:pPr>
  </w:style>
  <w:style w:type="character" w:styleId="CommentReference">
    <w:name w:val="annotation reference"/>
    <w:basedOn w:val="DefaultParagraphFont"/>
    <w:uiPriority w:val="99"/>
    <w:semiHidden/>
    <w:unhideWhenUsed/>
    <w:rsid w:val="00C33824"/>
    <w:rPr>
      <w:sz w:val="16"/>
      <w:szCs w:val="16"/>
    </w:rPr>
  </w:style>
  <w:style w:type="paragraph" w:styleId="CommentText">
    <w:name w:val="annotation text"/>
    <w:basedOn w:val="Normal"/>
    <w:link w:val="CommentTextChar"/>
    <w:uiPriority w:val="99"/>
    <w:unhideWhenUsed/>
    <w:rsid w:val="00C33824"/>
    <w:pPr>
      <w:spacing w:line="240" w:lineRule="auto"/>
    </w:pPr>
    <w:rPr>
      <w:sz w:val="20"/>
      <w:szCs w:val="20"/>
    </w:rPr>
  </w:style>
  <w:style w:type="character" w:styleId="CommentTextChar" w:customStyle="1">
    <w:name w:val="Comment Text Char"/>
    <w:basedOn w:val="DefaultParagraphFont"/>
    <w:link w:val="CommentText"/>
    <w:uiPriority w:val="99"/>
    <w:rsid w:val="00C33824"/>
    <w:rPr>
      <w:sz w:val="20"/>
      <w:szCs w:val="20"/>
    </w:rPr>
  </w:style>
  <w:style w:type="paragraph" w:styleId="CommentSubject">
    <w:name w:val="annotation subject"/>
    <w:basedOn w:val="CommentText"/>
    <w:next w:val="CommentText"/>
    <w:link w:val="CommentSubjectChar"/>
    <w:uiPriority w:val="99"/>
    <w:semiHidden/>
    <w:unhideWhenUsed/>
    <w:rsid w:val="00C33824"/>
    <w:rPr>
      <w:b/>
      <w:bCs/>
    </w:rPr>
  </w:style>
  <w:style w:type="character" w:styleId="CommentSubjectChar" w:customStyle="1">
    <w:name w:val="Comment Subject Char"/>
    <w:basedOn w:val="CommentTextChar"/>
    <w:link w:val="CommentSubject"/>
    <w:uiPriority w:val="99"/>
    <w:semiHidden/>
    <w:rsid w:val="00C338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E Document" ma:contentTypeID="0x010100CC56CDB8412CCB41A21AABECF2D6B70300C1E40DCFB98E2441BBAF342E581663AF" ma:contentTypeVersion="0" ma:contentTypeDescription="" ma:contentTypeScope="" ma:versionID="4ea3f50543a7fcc25a99bea5f0e62268">
  <xsd:schema xmlns:xsd="http://www.w3.org/2001/XMLSchema" xmlns:xs="http://www.w3.org/2001/XMLSchema" xmlns:p="http://schemas.microsoft.com/office/2006/metadata/properties" xmlns:ns2="df67269e-7719-47df-8fd4-745b9d2bc804" targetNamespace="http://schemas.microsoft.com/office/2006/metadata/properties" ma:root="true" ma:fieldsID="dcd59b565d452f441401549206f946e7" ns2:_="">
    <xsd:import namespace="df67269e-7719-47df-8fd4-745b9d2bc804"/>
    <xsd:element name="properties">
      <xsd:complexType>
        <xsd:sequence>
          <xsd:element name="documentManagement">
            <xsd:complexType>
              <xsd:all>
                <xsd:element ref="ns2:TaxCatchAll" minOccurs="0"/>
                <xsd:element ref="ns2:TaxCatchAllLabel" minOccurs="0"/>
                <xsd:element ref="ns2:aa5349443dae471f9471c724d3e8a0cf" minOccurs="0"/>
                <xsd:element ref="ns2:f771efa5f4124c6e9ef5d7fbdeb7582a" minOccurs="0"/>
                <xsd:element ref="ns2:a5293bbba77d41ca96ed2b617e6f85ca" minOccurs="0"/>
                <xsd:element ref="ns2:i5f6f573a61a449aa6aca3f0d7bb0ca6" minOccurs="0"/>
                <xsd:element ref="ns2:i2a886ce0ec54cbbb7dd11c3bd847647" minOccurs="0"/>
                <xsd:element ref="ns2:k3c342885ee04c40aa45b2599d174978" minOccurs="0"/>
                <xsd:element ref="ns2:e9b7ee15ea10454a9ff8e726b8c526a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924B33C-3118-46D9-B558-7C0AFFD2609A}" ma:internalName="TaxCatchAll" ma:showField="CatchAllData" ma:web="{9a6d31e2-e278-499e-9394-c9b91a1b95a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924B33C-3118-46D9-B558-7C0AFFD2609A}" ma:internalName="TaxCatchAllLabel" ma:readOnly="true" ma:showField="CatchAllDataLabel" ma:web="{9a6d31e2-e278-499e-9394-c9b91a1b95a0}">
      <xsd:complexType>
        <xsd:complexContent>
          <xsd:extension base="dms:MultiChoiceLookup">
            <xsd:sequence>
              <xsd:element name="Value" type="dms:Lookup" maxOccurs="unbounded" minOccurs="0" nillable="true"/>
            </xsd:sequence>
          </xsd:extension>
        </xsd:complexContent>
      </xsd:complexType>
    </xsd:element>
    <xsd:element name="aa5349443dae471f9471c724d3e8a0cf" ma:index="10" ma:taxonomy="true" ma:internalName="aa5349443dae471f9471c724d3e8a0cf" ma:taxonomyFieldName="Directorates" ma:displayName="Directorates" ma:default="2;#Unspecified|823e980b-0b4e-4b1b-a3de-fde1f5032829" ma:fieldId="{aa534944-3dae-471f-9471-c724d3e8a0cf}" ma:sspId="5d2b50a9-5d03-4517-b8be-f302d98c1b83" ma:termSetId="08845ad3-acbf-4c9a-9d4e-99d72cb2ac49" ma:anchorId="00000000-0000-0000-0000-000000000000" ma:open="false" ma:isKeyword="false">
      <xsd:complexType>
        <xsd:sequence>
          <xsd:element ref="pc:Terms" minOccurs="0" maxOccurs="1"/>
        </xsd:sequence>
      </xsd:complexType>
    </xsd:element>
    <xsd:element name="f771efa5f4124c6e9ef5d7fbdeb7582a" ma:index="12" nillable="true" ma:taxonomy="true" ma:internalName="f771efa5f4124c6e9ef5d7fbdeb7582a" ma:taxonomyFieldName="Document_x0020_Status" ma:displayName="Document Status" ma:default="3;#Draft|94b0d719-ff46-4657-a2c7-51b33d4818ff" ma:fieldId="{f771efa5-f412-4c6e-9ef5-d7fbdeb7582a}" ma:sspId="5d2b50a9-5d03-4517-b8be-f302d98c1b83" ma:termSetId="c7326fe9-dd89-4a49-88e1-0a841dfcc0ab" ma:anchorId="00000000-0000-0000-0000-000000000000" ma:open="false" ma:isKeyword="false">
      <xsd:complexType>
        <xsd:sequence>
          <xsd:element ref="pc:Terms" minOccurs="0" maxOccurs="1"/>
        </xsd:sequence>
      </xsd:complexType>
    </xsd:element>
    <xsd:element name="a5293bbba77d41ca96ed2b617e6f85ca" ma:index="14" nillable="true" ma:taxonomy="true" ma:internalName="a5293bbba77d41ca96ed2b617e6f85ca" ma:taxonomyFieldName="Document_x0020_Type" ma:displayName="Document Type" ma:default="4;#Unspecified|e282d55f-5703-459f-8893-8a3161b5b0f6" ma:fieldId="{a5293bbb-a77d-41ca-96ed-2b617e6f85ca}" ma:sspId="5d2b50a9-5d03-4517-b8be-f302d98c1b83" ma:termSetId="ad4afcb8-0f71-4aa5-8bed-ff15817654e0" ma:anchorId="00000000-0000-0000-0000-000000000000" ma:open="false" ma:isKeyword="false">
      <xsd:complexType>
        <xsd:sequence>
          <xsd:element ref="pc:Terms" minOccurs="0" maxOccurs="1"/>
        </xsd:sequence>
      </xsd:complexType>
    </xsd:element>
    <xsd:element name="i5f6f573a61a449aa6aca3f0d7bb0ca6" ma:index="16" ma:taxonomy="true" ma:internalName="i5f6f573a61a449aa6aca3f0d7bb0ca6" ma:taxonomyFieldName="Chapter" ma:displayName="Chapter" ma:default="5;#Unspecified|946990e4-f7fd-47ec-86c9-12c8dd2c4353" ma:fieldId="{25f6f573-a61a-449a-a6ac-a3f0d7bb0ca6}" ma:sspId="5d2b50a9-5d03-4517-b8be-f302d98c1b83" ma:termSetId="ca43abb7-66e8-4397-b81e-b10fbf4c65d8" ma:anchorId="00000000-0000-0000-0000-000000000000" ma:open="false" ma:isKeyword="false">
      <xsd:complexType>
        <xsd:sequence>
          <xsd:element ref="pc:Terms" minOccurs="0" maxOccurs="1"/>
        </xsd:sequence>
      </xsd:complexType>
    </xsd:element>
    <xsd:element name="i2a886ce0ec54cbbb7dd11c3bd847647" ma:index="18" nillable="true" ma:taxonomy="true" ma:internalName="i2a886ce0ec54cbbb7dd11c3bd847647" ma:taxonomyFieldName="Classification1" ma:displayName="Classification" ma:default="6;#Open|63248df3-b1ca-44de-9396-4e95a75dfb0a" ma:fieldId="{22a886ce-0ec5-4cbb-b7dd-11c3bd847647}" ma:sspId="5d2b50a9-5d03-4517-b8be-f302d98c1b83" ma:termSetId="a389305f-caf4-4430-8d94-495b7362f5c9" ma:anchorId="00000000-0000-0000-0000-000000000000" ma:open="false" ma:isKeyword="false">
      <xsd:complexType>
        <xsd:sequence>
          <xsd:element ref="pc:Terms" minOccurs="0" maxOccurs="1"/>
        </xsd:sequence>
      </xsd:complexType>
    </xsd:element>
    <xsd:element name="k3c342885ee04c40aa45b2599d174978" ma:index="20" nillable="true" ma:taxonomy="true" ma:internalName="k3c342885ee04c40aa45b2599d174978" ma:taxonomyFieldName="Tribe" ma:displayName="Tribe" ma:default="9;#Undetermined|ef2bfb9a-02d5-434a-b706-925d546993fb" ma:fieldId="{43c34288-5ee0-4c40-aa45-b2599d174978}" ma:sspId="5d2b50a9-5d03-4517-b8be-f302d98c1b83" ma:termSetId="22825904-60d8-4d11-91b7-542872fc05b7" ma:anchorId="00000000-0000-0000-0000-000000000000" ma:open="false" ma:isKeyword="false">
      <xsd:complexType>
        <xsd:sequence>
          <xsd:element ref="pc:Terms" minOccurs="0" maxOccurs="1"/>
        </xsd:sequence>
      </xsd:complexType>
    </xsd:element>
    <xsd:element name="e9b7ee15ea10454a9ff8e726b8c526a0" ma:index="22" nillable="true" ma:taxonomy="true" ma:internalName="e9b7ee15ea10454a9ff8e726b8c526a0" ma:taxonomyFieldName="Squads_x0020_and_x0020_Teams" ma:displayName="Squads and Teams" ma:default="10;#Undetermined|b2541a4e-a19b-45ce-9bbf-48acb21a2f74" ma:fieldId="{e9b7ee15-ea10-454a-9ff8-e726b8c526a0}" ma:sspId="5d2b50a9-5d03-4517-b8be-f302d98c1b83" ma:termSetId="17b468c7-d496-4b46-bf2e-66a28b446d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3c342885ee04c40aa45b2599d174978 xmlns="df67269e-7719-47df-8fd4-745b9d2bc804">
      <Terms xmlns="http://schemas.microsoft.com/office/infopath/2007/PartnerControls">
        <TermInfo xmlns="http://schemas.microsoft.com/office/infopath/2007/PartnerControls">
          <TermName xmlns="http://schemas.microsoft.com/office/infopath/2007/PartnerControls">Undetermined</TermName>
          <TermId xmlns="http://schemas.microsoft.com/office/infopath/2007/PartnerControls">ef2bfb9a-02d5-434a-b706-925d546993fb</TermId>
        </TermInfo>
      </Terms>
    </k3c342885ee04c40aa45b2599d174978>
    <aa5349443dae471f9471c724d3e8a0cf xmlns="df67269e-7719-47df-8fd4-745b9d2bc804">
      <Terms xmlns="http://schemas.microsoft.com/office/infopath/2007/PartnerControls">
        <TermInfo xmlns="http://schemas.microsoft.com/office/infopath/2007/PartnerControls">
          <TermName xmlns="http://schemas.microsoft.com/office/infopath/2007/PartnerControls">Unspecified</TermName>
          <TermId xmlns="http://schemas.microsoft.com/office/infopath/2007/PartnerControls">823e980b-0b4e-4b1b-a3de-fde1f5032829</TermId>
        </TermInfo>
      </Terms>
    </aa5349443dae471f9471c724d3e8a0cf>
    <i5f6f573a61a449aa6aca3f0d7bb0ca6 xmlns="df67269e-7719-47df-8fd4-745b9d2bc804">
      <Terms xmlns="http://schemas.microsoft.com/office/infopath/2007/PartnerControls">
        <TermInfo xmlns="http://schemas.microsoft.com/office/infopath/2007/PartnerControls">
          <TermName xmlns="http://schemas.microsoft.com/office/infopath/2007/PartnerControls">Unspecified</TermName>
          <TermId xmlns="http://schemas.microsoft.com/office/infopath/2007/PartnerControls">946990e4-f7fd-47ec-86c9-12c8dd2c4353</TermId>
        </TermInfo>
      </Terms>
    </i5f6f573a61a449aa6aca3f0d7bb0ca6>
    <f771efa5f4124c6e9ef5d7fbdeb7582a xmlns="df67269e-7719-47df-8fd4-745b9d2bc80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94b0d719-ff46-4657-a2c7-51b33d4818ff</TermId>
        </TermInfo>
      </Terms>
    </f771efa5f4124c6e9ef5d7fbdeb7582a>
    <i2a886ce0ec54cbbb7dd11c3bd847647 xmlns="df67269e-7719-47df-8fd4-745b9d2bc804">
      <Terms xmlns="http://schemas.microsoft.com/office/infopath/2007/PartnerControls">
        <TermInfo xmlns="http://schemas.microsoft.com/office/infopath/2007/PartnerControls">
          <TermName xmlns="http://schemas.microsoft.com/office/infopath/2007/PartnerControls">Open</TermName>
          <TermId xmlns="http://schemas.microsoft.com/office/infopath/2007/PartnerControls">63248df3-b1ca-44de-9396-4e95a75dfb0a</TermId>
        </TermInfo>
      </Terms>
    </i2a886ce0ec54cbbb7dd11c3bd847647>
    <a5293bbba77d41ca96ed2b617e6f85ca xmlns="df67269e-7719-47df-8fd4-745b9d2bc804">
      <Terms xmlns="http://schemas.microsoft.com/office/infopath/2007/PartnerControls">
        <TermInfo xmlns="http://schemas.microsoft.com/office/infopath/2007/PartnerControls">
          <TermName xmlns="http://schemas.microsoft.com/office/infopath/2007/PartnerControls">Unspecified</TermName>
          <TermId xmlns="http://schemas.microsoft.com/office/infopath/2007/PartnerControls">e282d55f-5703-459f-8893-8a3161b5b0f6</TermId>
        </TermInfo>
      </Terms>
    </a5293bbba77d41ca96ed2b617e6f85ca>
    <TaxCatchAll xmlns="df67269e-7719-47df-8fd4-745b9d2bc804">
      <Value>10</Value>
      <Value>9</Value>
      <Value>6</Value>
      <Value>5</Value>
      <Value>4</Value>
      <Value>3</Value>
      <Value>2</Value>
    </TaxCatchAll>
    <e9b7ee15ea10454a9ff8e726b8c526a0 xmlns="df67269e-7719-47df-8fd4-745b9d2bc804">
      <Terms xmlns="http://schemas.microsoft.com/office/infopath/2007/PartnerControls">
        <TermInfo xmlns="http://schemas.microsoft.com/office/infopath/2007/PartnerControls">
          <TermName xmlns="http://schemas.microsoft.com/office/infopath/2007/PartnerControls">Undetermined</TermName>
          <TermId xmlns="http://schemas.microsoft.com/office/infopath/2007/PartnerControls">b2541a4e-a19b-45ce-9bbf-48acb21a2f74</TermId>
        </TermInfo>
      </Terms>
    </e9b7ee15ea10454a9ff8e726b8c526a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5d2b50a9-5d03-4517-b8be-f302d98c1b83" ContentTypeId="0x010100CC56CDB8412CCB41A21AABECF2D6B703" PreviousValue="false"/>
</file>

<file path=customXml/itemProps1.xml><?xml version="1.0" encoding="utf-8"?>
<ds:datastoreItem xmlns:ds="http://schemas.openxmlformats.org/officeDocument/2006/customXml" ds:itemID="{60A7AAC1-7703-4387-9C28-CA915698F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3F7E0-DC9F-447C-ABE5-8D9C4631282A}">
  <ds:schemaRefs>
    <ds:schemaRef ds:uri="http://schemas.microsoft.com/office/2006/metadata/properties"/>
    <ds:schemaRef ds:uri="http://schemas.microsoft.com/office/infopath/2007/PartnerControls"/>
    <ds:schemaRef ds:uri="df67269e-7719-47df-8fd4-745b9d2bc804"/>
  </ds:schemaRefs>
</ds:datastoreItem>
</file>

<file path=customXml/itemProps3.xml><?xml version="1.0" encoding="utf-8"?>
<ds:datastoreItem xmlns:ds="http://schemas.openxmlformats.org/officeDocument/2006/customXml" ds:itemID="{CD42C0E8-D0A9-4BF3-A18E-B3BF2720EDDD}">
  <ds:schemaRefs>
    <ds:schemaRef ds:uri="http://schemas.microsoft.com/sharepoint/v3/contenttype/forms"/>
  </ds:schemaRefs>
</ds:datastoreItem>
</file>

<file path=customXml/itemProps4.xml><?xml version="1.0" encoding="utf-8"?>
<ds:datastoreItem xmlns:ds="http://schemas.openxmlformats.org/officeDocument/2006/customXml" ds:itemID="{0CD91FE9-EF29-4534-A94C-CE71E72DC36B}">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Hammond</dc:creator>
  <cp:keywords/>
  <dc:description/>
  <cp:lastModifiedBy>Sophie Hurst</cp:lastModifiedBy>
  <cp:revision>4</cp:revision>
  <dcterms:created xsi:type="dcterms:W3CDTF">2020-08-24T12:56:00Z</dcterms:created>
  <dcterms:modified xsi:type="dcterms:W3CDTF">2026-10-05T08:12:23Z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0x010100CC56CDB8412CCB41A21AABECF2D6B70300C1E40DCFB98E2441BBAF342E581663AF</vt:lpwstr>
  </property>
  <property fmtid="{D5CDD505-2E9C-101B-9397-08002B2CF9AE}" pid="3" name="Squads_x0020_and_x0020_Teams">
    <vt:lpwstr>10;#Undetermined|b2541a4e-a19b-45ce-9bbf-48acb21a2f74</vt:lpwstr>
  </property>
  <property fmtid="{D5CDD505-2E9C-101B-9397-08002B2CF9AE}" pid="4" name="Chapter">
    <vt:lpwstr>5;#Unspecified|946990e4-f7fd-47ec-86c9-12c8dd2c4353</vt:lpwstr>
  </property>
  <property fmtid="{D5CDD505-2E9C-101B-9397-08002B2CF9AE}" pid="5" name="Squads and Teams">
    <vt:lpwstr>10;#Undetermined|b2541a4e-a19b-45ce-9bbf-48acb21a2f74</vt:lpwstr>
  </property>
  <property fmtid="{D5CDD505-2E9C-101B-9397-08002B2CF9AE}" pid="6" name="Document_x0020_Type">
    <vt:lpwstr>4;#Unspecified|e282d55f-5703-459f-8893-8a3161b5b0f6</vt:lpwstr>
  </property>
  <property fmtid="{D5CDD505-2E9C-101B-9397-08002B2CF9AE}" pid="7" name="Document_x0020_Status">
    <vt:lpwstr>3;#Draft|94b0d719-ff46-4657-a2c7-51b33d4818ff</vt:lpwstr>
  </property>
  <property fmtid="{D5CDD505-2E9C-101B-9397-08002B2CF9AE}" pid="8" name="Document Status">
    <vt:lpwstr>3;#Draft|94b0d719-ff46-4657-a2c7-51b33d4818ff</vt:lpwstr>
  </property>
  <property fmtid="{D5CDD505-2E9C-101B-9397-08002B2CF9AE}" pid="9" name="Tribe">
    <vt:lpwstr>9;#Undetermined|ef2bfb9a-02d5-434a-b706-925d546993fb</vt:lpwstr>
  </property>
  <property fmtid="{D5CDD505-2E9C-101B-9397-08002B2CF9AE}" pid="10" name="Classification1">
    <vt:lpwstr>6;#Open|63248df3-b1ca-44de-9396-4e95a75dfb0a</vt:lpwstr>
  </property>
  <property fmtid="{D5CDD505-2E9C-101B-9397-08002B2CF9AE}" pid="11" name="Directorates">
    <vt:lpwstr>2;#Unspecified|823e980b-0b4e-4b1b-a3de-fde1f5032829</vt:lpwstr>
  </property>
  <property fmtid="{D5CDD505-2E9C-101B-9397-08002B2CF9AE}" pid="12" name="Document Type">
    <vt:lpwstr>4;#Unspecified|e282d55f-5703-459f-8893-8a3161b5b0f6</vt:lpwstr>
  </property>
  <property fmtid="{D5CDD505-2E9C-101B-9397-08002B2CF9AE}" pid="13" name="MediaServiceImageTags">
    <vt:lpwstr/>
  </property>
  <property fmtid="{D5CDD505-2E9C-101B-9397-08002B2CF9AE}" pid="14" name="lcf76f155ced4ddcb4097134ff3c332f">
    <vt:lpwstr/>
  </property>
  <property fmtid="{D5CDD505-2E9C-101B-9397-08002B2CF9AE}" pid="15" name="docLang">
    <vt:lpwstr>en</vt:lpwstr>
  </property>
</Properties>
</file>