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B82A" w14:textId="77777777" w:rsidR="00B3721C" w:rsidRPr="00B3721C" w:rsidRDefault="00B3721C" w:rsidP="00B3721C">
      <w:pPr>
        <w:spacing w:after="0" w:line="276" w:lineRule="auto"/>
        <w:jc w:val="center"/>
        <w:rPr>
          <w:rFonts w:eastAsia="Times New Roman" w:cstheme="minorHAnsi"/>
          <w:b/>
          <w:bCs/>
          <w:sz w:val="24"/>
          <w:szCs w:val="24"/>
          <w:lang w:eastAsia="en-GB"/>
        </w:rPr>
      </w:pPr>
      <w:r w:rsidRPr="00B3721C">
        <w:rPr>
          <w:rFonts w:eastAsia="Times New Roman" w:cstheme="minorHAnsi"/>
          <w:b/>
          <w:bCs/>
          <w:sz w:val="24"/>
          <w:szCs w:val="24"/>
          <w:lang w:eastAsia="en-GB"/>
        </w:rPr>
        <w:t>FOI request</w:t>
      </w:r>
    </w:p>
    <w:p w14:paraId="2A31F16D" w14:textId="44F8434C" w:rsidR="00B3721C" w:rsidRPr="00B3721C" w:rsidRDefault="00B3721C" w:rsidP="00DB62D8">
      <w:pPr>
        <w:spacing w:after="0" w:line="276" w:lineRule="auto"/>
        <w:rPr>
          <w:rFonts w:eastAsia="Times New Roman" w:cstheme="minorHAnsi"/>
          <w:b/>
          <w:bCs/>
          <w:sz w:val="24"/>
          <w:szCs w:val="24"/>
          <w:lang w:eastAsia="en-GB"/>
        </w:rPr>
      </w:pPr>
    </w:p>
    <w:p w14:paraId="3E1AC382" w14:textId="18310DBC" w:rsidR="00DF54E6" w:rsidRPr="00FB6CD8" w:rsidRDefault="00DF54E6" w:rsidP="00162D76">
      <w:pPr>
        <w:spacing w:after="0" w:line="276" w:lineRule="auto"/>
        <w:rPr>
          <w:rFonts w:eastAsia="Times New Roman" w:cstheme="minorHAnsi"/>
          <w:sz w:val="24"/>
          <w:szCs w:val="24"/>
          <w:lang w:eastAsia="en-GB"/>
        </w:rPr>
      </w:pPr>
      <w:r w:rsidRPr="00FB6CD8">
        <w:rPr>
          <w:rFonts w:eastAsia="Times New Roman" w:cstheme="minorHAnsi"/>
          <w:sz w:val="24"/>
          <w:szCs w:val="24"/>
          <w:lang w:eastAsia="en-GB"/>
        </w:rPr>
        <w:t>__________________________________________________________________________</w:t>
      </w:r>
    </w:p>
    <w:p w14:paraId="29989FB2" w14:textId="77777777" w:rsidR="00DF54E6" w:rsidRPr="00FB6CD8" w:rsidRDefault="00DF54E6" w:rsidP="00162D76">
      <w:pPr>
        <w:spacing w:after="0" w:line="276" w:lineRule="auto"/>
        <w:rPr>
          <w:rFonts w:eastAsia="Times New Roman" w:cstheme="minorHAnsi"/>
          <w:sz w:val="24"/>
          <w:szCs w:val="24"/>
          <w:lang w:eastAsia="en-GB"/>
        </w:rPr>
      </w:pPr>
    </w:p>
    <w:p w14:paraId="67C651D9" w14:textId="2B463EF7" w:rsidR="00DF54E6" w:rsidRPr="00FB6CD8" w:rsidRDefault="00DB62D8" w:rsidP="737D5257">
      <w:pPr>
        <w:spacing w:line="276" w:lineRule="auto"/>
        <w:rPr>
          <w:rFonts w:eastAsia="Times New Roman"/>
          <w:sz w:val="24"/>
          <w:szCs w:val="24"/>
          <w:lang w:eastAsia="en-GB"/>
        </w:rPr>
      </w:pPr>
      <w:r w:rsidRPr="737D5257">
        <w:rPr>
          <w:rFonts w:eastAsia="Times New Roman"/>
          <w:b/>
          <w:bCs/>
          <w:sz w:val="24"/>
          <w:szCs w:val="24"/>
          <w:lang w:eastAsia="en-GB"/>
        </w:rPr>
        <w:t>Requeste</w:t>
      </w:r>
      <w:r w:rsidR="00B3721C" w:rsidRPr="737D5257">
        <w:rPr>
          <w:rFonts w:eastAsia="Times New Roman"/>
          <w:b/>
          <w:bCs/>
          <w:sz w:val="24"/>
          <w:szCs w:val="24"/>
          <w:lang w:eastAsia="en-GB"/>
        </w:rPr>
        <w:t>r</w:t>
      </w:r>
      <w:r w:rsidR="00B3721C" w:rsidRPr="737D5257">
        <w:rPr>
          <w:rFonts w:eastAsia="Times New Roman"/>
          <w:sz w:val="24"/>
          <w:szCs w:val="24"/>
          <w:lang w:eastAsia="en-GB"/>
        </w:rPr>
        <w:t xml:space="preserve"> - </w:t>
      </w:r>
    </w:p>
    <w:p w14:paraId="74131239" w14:textId="0821FB02" w:rsidR="00DB62D8" w:rsidRDefault="00350CDD" w:rsidP="00162D76">
      <w:pPr>
        <w:spacing w:after="0" w:line="276" w:lineRule="auto"/>
        <w:rPr>
          <w:rFonts w:eastAsia="Times New Roman" w:cstheme="minorHAnsi"/>
          <w:b/>
          <w:bCs/>
          <w:sz w:val="24"/>
          <w:szCs w:val="24"/>
          <w:lang w:eastAsia="en-GB"/>
        </w:rPr>
      </w:pPr>
      <w:r>
        <w:rPr>
          <w:rFonts w:eastAsia="Times New Roman" w:cstheme="minorHAnsi"/>
          <w:b/>
          <w:bCs/>
          <w:sz w:val="24"/>
          <w:szCs w:val="24"/>
          <w:lang w:eastAsia="en-GB"/>
        </w:rPr>
        <w:t>Our Ref</w:t>
      </w:r>
      <w:r w:rsidR="005A52B1">
        <w:rPr>
          <w:rFonts w:eastAsia="Times New Roman" w:cstheme="minorHAnsi"/>
          <w:b/>
          <w:bCs/>
          <w:sz w:val="24"/>
          <w:szCs w:val="24"/>
          <w:lang w:eastAsia="en-GB"/>
        </w:rPr>
        <w:t>:</w:t>
      </w:r>
      <w:r>
        <w:rPr>
          <w:rFonts w:eastAsia="Times New Roman" w:cstheme="minorHAnsi"/>
          <w:b/>
          <w:bCs/>
          <w:sz w:val="24"/>
          <w:szCs w:val="24"/>
          <w:lang w:eastAsia="en-GB"/>
        </w:rPr>
        <w:t xml:space="preserve"> DP-5470</w:t>
      </w:r>
    </w:p>
    <w:p w14:paraId="7FA104A7" w14:textId="189636B2" w:rsidR="00162D76" w:rsidRDefault="00DB62D8" w:rsidP="00162D76">
      <w:pPr>
        <w:spacing w:after="0" w:line="276" w:lineRule="auto"/>
        <w:rPr>
          <w:rFonts w:eastAsia="Times New Roman" w:cstheme="minorHAnsi"/>
          <w:b/>
          <w:bCs/>
          <w:sz w:val="24"/>
          <w:szCs w:val="24"/>
          <w:lang w:eastAsia="en-GB"/>
        </w:rPr>
      </w:pPr>
      <w:r>
        <w:rPr>
          <w:rFonts w:eastAsia="Times New Roman" w:cstheme="minorHAnsi"/>
          <w:b/>
          <w:bCs/>
          <w:sz w:val="24"/>
          <w:szCs w:val="24"/>
          <w:lang w:eastAsia="en-GB"/>
        </w:rPr>
        <w:t>___________________________________________________________________</w:t>
      </w:r>
      <w:r w:rsidR="00723F39">
        <w:rPr>
          <w:rFonts w:eastAsia="Times New Roman" w:cstheme="minorHAnsi"/>
          <w:b/>
          <w:bCs/>
          <w:sz w:val="24"/>
          <w:szCs w:val="24"/>
          <w:lang w:eastAsia="en-GB"/>
        </w:rPr>
        <w:t>________</w:t>
      </w:r>
    </w:p>
    <w:p w14:paraId="532EC6CD" w14:textId="77777777" w:rsidR="00723F39" w:rsidRPr="00B3721C" w:rsidRDefault="00723F39" w:rsidP="00162D76">
      <w:pPr>
        <w:spacing w:after="0" w:line="276" w:lineRule="auto"/>
        <w:rPr>
          <w:rFonts w:eastAsia="Times New Roman" w:cstheme="minorHAnsi"/>
          <w:b/>
          <w:bCs/>
          <w:sz w:val="24"/>
          <w:szCs w:val="24"/>
          <w:lang w:eastAsia="en-GB"/>
        </w:rPr>
      </w:pPr>
    </w:p>
    <w:p w14:paraId="212C113F" w14:textId="5B59CDB3" w:rsidR="00B3721C" w:rsidRPr="00B3721C" w:rsidRDefault="00B3721C" w:rsidP="00162D76">
      <w:pPr>
        <w:spacing w:after="0" w:line="276" w:lineRule="auto"/>
        <w:rPr>
          <w:rFonts w:eastAsia="Times New Roman" w:cstheme="minorHAnsi"/>
          <w:b/>
          <w:bCs/>
          <w:sz w:val="24"/>
          <w:szCs w:val="24"/>
          <w:lang w:eastAsia="en-GB"/>
        </w:rPr>
      </w:pPr>
      <w:r w:rsidRPr="00B3721C">
        <w:rPr>
          <w:rFonts w:eastAsia="Times New Roman" w:cstheme="minorHAnsi"/>
          <w:b/>
          <w:bCs/>
          <w:sz w:val="24"/>
          <w:szCs w:val="24"/>
          <w:lang w:eastAsia="en-GB"/>
        </w:rPr>
        <w:t>Request and GE response</w:t>
      </w:r>
    </w:p>
    <w:p w14:paraId="6AA51D16" w14:textId="77777777" w:rsidR="00B3721C" w:rsidRPr="00162D76" w:rsidRDefault="00B3721C" w:rsidP="00162D76">
      <w:pPr>
        <w:spacing w:after="0" w:line="276" w:lineRule="auto"/>
        <w:rPr>
          <w:rFonts w:ascii="Times New Roman" w:eastAsia="Times New Roman" w:hAnsi="Times New Roman" w:cs="Times New Roman"/>
          <w:sz w:val="24"/>
          <w:szCs w:val="24"/>
          <w:lang w:eastAsia="en-GB"/>
        </w:rPr>
      </w:pPr>
    </w:p>
    <w:p w14:paraId="78C54688" w14:textId="628A709A" w:rsidR="009348B5" w:rsidRDefault="00162D76" w:rsidP="00162D76">
      <w:pPr>
        <w:ind w:left="360" w:hanging="360"/>
      </w:pPr>
      <w:r w:rsidRPr="00162D76">
        <w:rPr>
          <w:rFonts w:ascii="Times New Roman" w:eastAsia="Times New Roman" w:hAnsi="Times New Roman" w:cs="Times New Roman"/>
          <w:sz w:val="24"/>
          <w:szCs w:val="24"/>
          <w:lang w:eastAsia="en-GB"/>
        </w:rPr>
        <w:t>We are writing regarding the Genomics England projects. In order to ensure global privacy of</w:t>
      </w:r>
      <w:r>
        <w:rPr>
          <w:rFonts w:ascii="Times New Roman" w:eastAsia="Times New Roman" w:hAnsi="Times New Roman" w:cs="Times New Roman"/>
          <w:sz w:val="24"/>
          <w:szCs w:val="24"/>
          <w:lang w:eastAsia="en-GB"/>
        </w:rPr>
        <w:t xml:space="preserve"> </w:t>
      </w:r>
      <w:r w:rsidRPr="00162D76">
        <w:rPr>
          <w:rFonts w:ascii="Times New Roman" w:eastAsia="Times New Roman" w:hAnsi="Times New Roman" w:cs="Times New Roman"/>
          <w:sz w:val="24"/>
          <w:szCs w:val="24"/>
          <w:lang w:eastAsia="en-GB"/>
        </w:rPr>
        <w:t>sensitive genetic information, we are seeking clarification on your data sharing policies</w:t>
      </w:r>
    </w:p>
    <w:p w14:paraId="6083EFEF" w14:textId="77777777" w:rsidR="00162D76" w:rsidRPr="00162D76" w:rsidRDefault="00162D76" w:rsidP="00162D76">
      <w:pPr>
        <w:pStyle w:val="ListParagraph"/>
        <w:ind w:left="360"/>
        <w:rPr>
          <w:rFonts w:ascii="Segoe UI" w:hAnsi="Segoe UI" w:cs="Segoe UI"/>
          <w:b/>
          <w:bCs/>
          <w:color w:val="172B4D"/>
          <w:sz w:val="21"/>
          <w:szCs w:val="21"/>
        </w:rPr>
      </w:pPr>
    </w:p>
    <w:p w14:paraId="2DBF0F86" w14:textId="4641AC83" w:rsidR="008D67F9" w:rsidRPr="00162D76" w:rsidRDefault="00127494" w:rsidP="009348B5">
      <w:pPr>
        <w:pStyle w:val="ListParagraph"/>
        <w:numPr>
          <w:ilvl w:val="0"/>
          <w:numId w:val="1"/>
        </w:numPr>
        <w:rPr>
          <w:rFonts w:ascii="Segoe UI" w:hAnsi="Segoe UI" w:cs="Segoe UI"/>
          <w:b/>
          <w:bCs/>
          <w:color w:val="172B4D"/>
          <w:sz w:val="21"/>
          <w:szCs w:val="21"/>
        </w:rPr>
      </w:pPr>
      <w:r w:rsidRPr="00162D76">
        <w:rPr>
          <w:rFonts w:ascii="Segoe UI" w:hAnsi="Segoe UI" w:cs="Segoe UI"/>
          <w:color w:val="172B4D"/>
          <w:sz w:val="21"/>
          <w:szCs w:val="21"/>
          <w:shd w:val="clear" w:color="auto" w:fill="F4F5F7"/>
        </w:rPr>
        <w:t xml:space="preserve">We note that the project involves industry partners. We thus seek clarification on who else may register for data access, if this includes additional law enforcement or immigration services. </w:t>
      </w:r>
      <w:r w:rsidRPr="00162D76">
        <w:rPr>
          <w:rFonts w:ascii="Segoe UI" w:hAnsi="Segoe UI" w:cs="Segoe UI"/>
          <w:color w:val="172B4D"/>
          <w:sz w:val="21"/>
          <w:szCs w:val="21"/>
        </w:rPr>
        <w:br/>
      </w:r>
    </w:p>
    <w:p w14:paraId="494B8A42" w14:textId="6B7E9BE3" w:rsidR="004B2A38" w:rsidRPr="00DF3403" w:rsidRDefault="004B2A38" w:rsidP="008D67F9">
      <w:pPr>
        <w:rPr>
          <w:rFonts w:cstheme="minorHAnsi"/>
          <w:b/>
          <w:bCs/>
          <w:color w:val="172B4D"/>
        </w:rPr>
      </w:pPr>
      <w:r w:rsidRPr="00DF3403">
        <w:rPr>
          <w:rFonts w:cstheme="minorHAnsi"/>
          <w:b/>
          <w:bCs/>
          <w:color w:val="172B4D"/>
        </w:rPr>
        <w:t>Our response:</w:t>
      </w:r>
    </w:p>
    <w:p w14:paraId="4585D50E" w14:textId="5B20B22D" w:rsidR="008B4055" w:rsidRPr="00DF3403" w:rsidRDefault="008D67F9" w:rsidP="008D67F9">
      <w:pPr>
        <w:rPr>
          <w:rFonts w:cstheme="minorHAnsi"/>
          <w:b/>
          <w:bCs/>
          <w:color w:val="172B4D"/>
        </w:rPr>
      </w:pPr>
      <w:r w:rsidRPr="00DF3403">
        <w:rPr>
          <w:rFonts w:cstheme="minorHAnsi"/>
          <w:b/>
          <w:bCs/>
          <w:color w:val="172B4D"/>
        </w:rPr>
        <w:t>Information around access</w:t>
      </w:r>
      <w:r w:rsidR="004B2A38" w:rsidRPr="00DF3403">
        <w:rPr>
          <w:rFonts w:cstheme="minorHAnsi"/>
          <w:b/>
          <w:bCs/>
          <w:color w:val="172B4D"/>
        </w:rPr>
        <w:t xml:space="preserve"> to </w:t>
      </w:r>
      <w:r w:rsidR="00DF3403" w:rsidRPr="00DF3403">
        <w:rPr>
          <w:rFonts w:cstheme="minorHAnsi"/>
          <w:b/>
          <w:bCs/>
          <w:color w:val="172B4D"/>
        </w:rPr>
        <w:t>genomic information</w:t>
      </w:r>
      <w:r w:rsidRPr="00DF3403">
        <w:rPr>
          <w:rFonts w:cstheme="minorHAnsi"/>
          <w:b/>
          <w:bCs/>
          <w:color w:val="172B4D"/>
        </w:rPr>
        <w:t xml:space="preserve"> can be found here - </w:t>
      </w:r>
      <w:hyperlink r:id="rId10" w:history="1">
        <w:r w:rsidR="008B4055" w:rsidRPr="00DF3403">
          <w:rPr>
            <w:rStyle w:val="Hyperlink"/>
            <w:rFonts w:cstheme="minorHAnsi"/>
            <w:b/>
            <w:bCs/>
          </w:rPr>
          <w:t>Joining our research community | Genomics England</w:t>
        </w:r>
      </w:hyperlink>
    </w:p>
    <w:p w14:paraId="78D68622" w14:textId="3D580DF8" w:rsidR="008B4055" w:rsidRPr="00DF3403" w:rsidRDefault="00E60409">
      <w:pPr>
        <w:rPr>
          <w:rFonts w:cstheme="minorHAnsi"/>
          <w:b/>
          <w:bCs/>
        </w:rPr>
      </w:pPr>
      <w:r w:rsidRPr="00DF3403">
        <w:rPr>
          <w:rFonts w:cstheme="minorHAnsi"/>
          <w:b/>
          <w:bCs/>
          <w:shd w:val="clear" w:color="auto" w:fill="FFFFFF"/>
        </w:rPr>
        <w:t xml:space="preserve">The Department of Health </w:t>
      </w:r>
      <w:r w:rsidR="001D281A">
        <w:rPr>
          <w:rFonts w:cstheme="minorHAnsi"/>
          <w:b/>
          <w:bCs/>
          <w:shd w:val="clear" w:color="auto" w:fill="FFFFFF"/>
        </w:rPr>
        <w:t xml:space="preserve">and Social Care </w:t>
      </w:r>
      <w:r w:rsidRPr="00DF3403">
        <w:rPr>
          <w:rFonts w:cstheme="minorHAnsi"/>
          <w:b/>
          <w:bCs/>
          <w:shd w:val="clear" w:color="auto" w:fill="FFFFFF"/>
        </w:rPr>
        <w:t>has had confirmation from the Home Office and the Association of Chief Police Officers that they will not seek access to Genomics England’ s data.</w:t>
      </w:r>
    </w:p>
    <w:p w14:paraId="78250BD3" w14:textId="77777777" w:rsidR="002A7E9D" w:rsidRDefault="00127494">
      <w:pPr>
        <w:rPr>
          <w:rFonts w:ascii="Segoe UI" w:hAnsi="Segoe UI" w:cs="Segoe UI"/>
          <w:color w:val="172B4D"/>
          <w:sz w:val="21"/>
          <w:szCs w:val="21"/>
          <w:shd w:val="clear" w:color="auto" w:fill="F4F5F7"/>
        </w:rPr>
      </w:pPr>
      <w:r>
        <w:rPr>
          <w:rFonts w:ascii="Segoe UI" w:hAnsi="Segoe UI" w:cs="Segoe UI"/>
          <w:color w:val="172B4D"/>
          <w:sz w:val="21"/>
          <w:szCs w:val="21"/>
        </w:rPr>
        <w:br/>
      </w:r>
      <w:r>
        <w:rPr>
          <w:rFonts w:ascii="Segoe UI" w:hAnsi="Segoe UI" w:cs="Segoe UI"/>
          <w:color w:val="172B4D"/>
          <w:sz w:val="21"/>
          <w:szCs w:val="21"/>
          <w:shd w:val="clear" w:color="auto" w:fill="F4F5F7"/>
        </w:rPr>
        <w:t>2. We further seek clarification on what privacy protections are in place to prevent access to identifiable genetic information (including re-identifiable) in the hands of the project and third parties, by law enforcement and immigration services, including what policies are in place to prevent and monitor data breaches by your organisation or third party collaborators</w:t>
      </w:r>
      <w:r w:rsidR="002A7E9D">
        <w:rPr>
          <w:rFonts w:ascii="Segoe UI" w:hAnsi="Segoe UI" w:cs="Segoe UI"/>
          <w:color w:val="172B4D"/>
          <w:sz w:val="21"/>
          <w:szCs w:val="21"/>
          <w:shd w:val="clear" w:color="auto" w:fill="F4F5F7"/>
        </w:rPr>
        <w:t>.</w:t>
      </w:r>
    </w:p>
    <w:p w14:paraId="79BDB809" w14:textId="3B197A39" w:rsidR="004B2A38" w:rsidRPr="00DF3403" w:rsidRDefault="004B2A38" w:rsidP="0083698E">
      <w:pPr>
        <w:pStyle w:val="NormalWeb"/>
        <w:spacing w:before="225" w:beforeAutospacing="0" w:after="225" w:afterAutospacing="0" w:line="345" w:lineRule="atLeast"/>
        <w:textAlignment w:val="baseline"/>
        <w:rPr>
          <w:rFonts w:asciiTheme="minorHAnsi" w:hAnsiTheme="minorHAnsi" w:cstheme="minorHAnsi"/>
          <w:b/>
          <w:bCs/>
          <w:sz w:val="22"/>
          <w:szCs w:val="22"/>
        </w:rPr>
      </w:pPr>
      <w:r w:rsidRPr="00DF3403">
        <w:rPr>
          <w:rFonts w:asciiTheme="minorHAnsi" w:hAnsiTheme="minorHAnsi" w:cstheme="minorHAnsi"/>
          <w:b/>
          <w:bCs/>
          <w:sz w:val="22"/>
          <w:szCs w:val="22"/>
        </w:rPr>
        <w:t>Our response:</w:t>
      </w:r>
    </w:p>
    <w:p w14:paraId="44B83FD8" w14:textId="594D61D3" w:rsidR="0083698E" w:rsidRPr="00DF3403" w:rsidRDefault="0083698E" w:rsidP="0083698E">
      <w:pPr>
        <w:pStyle w:val="NormalWeb"/>
        <w:spacing w:before="225" w:beforeAutospacing="0" w:after="225" w:afterAutospacing="0" w:line="345" w:lineRule="atLeast"/>
        <w:textAlignment w:val="baseline"/>
        <w:rPr>
          <w:rFonts w:asciiTheme="minorHAnsi" w:hAnsiTheme="minorHAnsi" w:cstheme="minorHAnsi"/>
          <w:b/>
          <w:bCs/>
          <w:sz w:val="22"/>
          <w:szCs w:val="22"/>
        </w:rPr>
      </w:pPr>
      <w:r w:rsidRPr="00DF3403">
        <w:rPr>
          <w:rFonts w:asciiTheme="minorHAnsi" w:hAnsiTheme="minorHAnsi" w:cstheme="minorHAnsi"/>
          <w:b/>
          <w:bCs/>
          <w:sz w:val="22"/>
          <w:szCs w:val="22"/>
        </w:rPr>
        <w:t xml:space="preserve">Direct identifiers, such as name and date of birth, </w:t>
      </w:r>
      <w:r w:rsidR="00B672FC">
        <w:rPr>
          <w:rFonts w:asciiTheme="minorHAnsi" w:hAnsiTheme="minorHAnsi" w:cstheme="minorHAnsi"/>
          <w:b/>
          <w:bCs/>
          <w:sz w:val="22"/>
          <w:szCs w:val="22"/>
        </w:rPr>
        <w:t>are</w:t>
      </w:r>
      <w:r w:rsidRPr="00DF3403">
        <w:rPr>
          <w:rFonts w:asciiTheme="minorHAnsi" w:hAnsiTheme="minorHAnsi" w:cstheme="minorHAnsi"/>
          <w:b/>
          <w:bCs/>
          <w:sz w:val="22"/>
          <w:szCs w:val="22"/>
        </w:rPr>
        <w:t xml:space="preserve"> held in a separate part of the data infrastructure.   This part of the data infrastructure </w:t>
      </w:r>
      <w:r w:rsidR="00362E54">
        <w:rPr>
          <w:rFonts w:asciiTheme="minorHAnsi" w:hAnsiTheme="minorHAnsi" w:cstheme="minorHAnsi"/>
          <w:b/>
          <w:bCs/>
          <w:sz w:val="22"/>
          <w:szCs w:val="22"/>
        </w:rPr>
        <w:t>is</w:t>
      </w:r>
      <w:r w:rsidRPr="00DF3403">
        <w:rPr>
          <w:rFonts w:asciiTheme="minorHAnsi" w:hAnsiTheme="minorHAnsi" w:cstheme="minorHAnsi"/>
          <w:b/>
          <w:bCs/>
          <w:sz w:val="22"/>
          <w:szCs w:val="22"/>
        </w:rPr>
        <w:t xml:space="preserve"> more secure, in the sense that it </w:t>
      </w:r>
      <w:r w:rsidR="00362E54">
        <w:rPr>
          <w:rFonts w:asciiTheme="minorHAnsi" w:hAnsiTheme="minorHAnsi" w:cstheme="minorHAnsi"/>
          <w:b/>
          <w:bCs/>
          <w:sz w:val="22"/>
          <w:szCs w:val="22"/>
        </w:rPr>
        <w:t xml:space="preserve">is </w:t>
      </w:r>
      <w:r w:rsidRPr="00DF3403">
        <w:rPr>
          <w:rFonts w:asciiTheme="minorHAnsi" w:hAnsiTheme="minorHAnsi" w:cstheme="minorHAnsi"/>
          <w:b/>
          <w:bCs/>
          <w:sz w:val="22"/>
          <w:szCs w:val="22"/>
        </w:rPr>
        <w:t xml:space="preserve">not accessible to researchers; nor, indeed, </w:t>
      </w:r>
      <w:r w:rsidR="00362E54">
        <w:rPr>
          <w:rFonts w:asciiTheme="minorHAnsi" w:hAnsiTheme="minorHAnsi" w:cstheme="minorHAnsi"/>
          <w:b/>
          <w:bCs/>
          <w:sz w:val="22"/>
          <w:szCs w:val="22"/>
        </w:rPr>
        <w:t>is</w:t>
      </w:r>
      <w:r w:rsidRPr="00DF3403">
        <w:rPr>
          <w:rFonts w:asciiTheme="minorHAnsi" w:hAnsiTheme="minorHAnsi" w:cstheme="minorHAnsi"/>
          <w:b/>
          <w:bCs/>
          <w:sz w:val="22"/>
          <w:szCs w:val="22"/>
        </w:rPr>
        <w:t xml:space="preserve"> it be accessible to the majority of Genomics England staff. Given the sensitive nature of the health and genome data, similar expectations of security apply across the whole of the data infrastructure.</w:t>
      </w:r>
    </w:p>
    <w:p w14:paraId="09B53808" w14:textId="5288FCAB" w:rsidR="00A8397B" w:rsidRPr="00DF3403" w:rsidRDefault="0083698E" w:rsidP="0083698E">
      <w:pPr>
        <w:pStyle w:val="NormalWeb"/>
        <w:spacing w:before="225" w:beforeAutospacing="0" w:after="225" w:afterAutospacing="0" w:line="345" w:lineRule="atLeast"/>
        <w:textAlignment w:val="baseline"/>
        <w:rPr>
          <w:rFonts w:asciiTheme="minorHAnsi" w:hAnsiTheme="minorHAnsi" w:cstheme="minorHAnsi"/>
          <w:b/>
          <w:bCs/>
          <w:sz w:val="22"/>
          <w:szCs w:val="22"/>
        </w:rPr>
      </w:pPr>
      <w:r w:rsidRPr="00DF3403">
        <w:rPr>
          <w:rFonts w:asciiTheme="minorHAnsi" w:hAnsiTheme="minorHAnsi" w:cstheme="minorHAnsi"/>
          <w:b/>
          <w:bCs/>
          <w:sz w:val="22"/>
          <w:szCs w:val="22"/>
        </w:rPr>
        <w:t xml:space="preserve">In the rare cases where Genomics England staff need access to identifiable data, access </w:t>
      </w:r>
      <w:r w:rsidR="00FB7D5D">
        <w:rPr>
          <w:rFonts w:asciiTheme="minorHAnsi" w:hAnsiTheme="minorHAnsi" w:cstheme="minorHAnsi"/>
          <w:b/>
          <w:bCs/>
          <w:sz w:val="22"/>
          <w:szCs w:val="22"/>
        </w:rPr>
        <w:t>is</w:t>
      </w:r>
      <w:r w:rsidRPr="00DF3403">
        <w:rPr>
          <w:rFonts w:asciiTheme="minorHAnsi" w:hAnsiTheme="minorHAnsi" w:cstheme="minorHAnsi"/>
          <w:b/>
          <w:bCs/>
          <w:sz w:val="22"/>
          <w:szCs w:val="22"/>
        </w:rPr>
        <w:t xml:space="preserve"> only  granted following explicit approval from Genomics England’s Senior Information Risk Owner (SIRO). Access to identifiable data </w:t>
      </w:r>
      <w:r w:rsidR="00FB7D5D">
        <w:rPr>
          <w:rFonts w:asciiTheme="minorHAnsi" w:hAnsiTheme="minorHAnsi" w:cstheme="minorHAnsi"/>
          <w:b/>
          <w:bCs/>
          <w:sz w:val="22"/>
          <w:szCs w:val="22"/>
        </w:rPr>
        <w:t>is</w:t>
      </w:r>
      <w:r w:rsidRPr="00DF3403">
        <w:rPr>
          <w:rFonts w:asciiTheme="minorHAnsi" w:hAnsiTheme="minorHAnsi" w:cstheme="minorHAnsi"/>
          <w:b/>
          <w:bCs/>
          <w:sz w:val="22"/>
          <w:szCs w:val="22"/>
        </w:rPr>
        <w:t xml:space="preserve"> strictly limited and protected.</w:t>
      </w:r>
    </w:p>
    <w:p w14:paraId="7E3FB410" w14:textId="7557B1A7" w:rsidR="00A543AE" w:rsidRDefault="00A8397B" w:rsidP="0083698E">
      <w:pPr>
        <w:pStyle w:val="NormalWeb"/>
        <w:spacing w:before="225" w:beforeAutospacing="0" w:after="225" w:afterAutospacing="0" w:line="345" w:lineRule="atLeast"/>
        <w:textAlignment w:val="baseline"/>
        <w:rPr>
          <w:rFonts w:asciiTheme="minorHAnsi" w:hAnsiTheme="minorHAnsi" w:cstheme="minorHAnsi"/>
          <w:b/>
          <w:bCs/>
          <w:sz w:val="22"/>
          <w:szCs w:val="22"/>
        </w:rPr>
      </w:pPr>
      <w:r w:rsidRPr="00DF3403">
        <w:rPr>
          <w:rFonts w:asciiTheme="minorHAnsi" w:hAnsiTheme="minorHAnsi" w:cstheme="minorHAnsi"/>
          <w:b/>
          <w:bCs/>
          <w:sz w:val="22"/>
          <w:szCs w:val="22"/>
        </w:rPr>
        <w:lastRenderedPageBreak/>
        <w:t xml:space="preserve">Genomics England has a </w:t>
      </w:r>
      <w:r w:rsidR="00E7361E" w:rsidRPr="00DF3403">
        <w:rPr>
          <w:rFonts w:asciiTheme="minorHAnsi" w:hAnsiTheme="minorHAnsi" w:cstheme="minorHAnsi"/>
          <w:b/>
          <w:bCs/>
          <w:sz w:val="22"/>
          <w:szCs w:val="22"/>
        </w:rPr>
        <w:t xml:space="preserve">suite of policies designed to address data protection and data security within </w:t>
      </w:r>
      <w:r w:rsidR="00A543AE" w:rsidRPr="00DF3403">
        <w:rPr>
          <w:rFonts w:asciiTheme="minorHAnsi" w:hAnsiTheme="minorHAnsi" w:cstheme="minorHAnsi"/>
          <w:b/>
          <w:bCs/>
          <w:sz w:val="22"/>
          <w:szCs w:val="22"/>
        </w:rPr>
        <w:t xml:space="preserve">the </w:t>
      </w:r>
      <w:r w:rsidR="00E7361E" w:rsidRPr="00DF3403">
        <w:rPr>
          <w:rFonts w:asciiTheme="minorHAnsi" w:hAnsiTheme="minorHAnsi" w:cstheme="minorHAnsi"/>
          <w:b/>
          <w:bCs/>
          <w:sz w:val="22"/>
          <w:szCs w:val="22"/>
        </w:rPr>
        <w:t>organ</w:t>
      </w:r>
      <w:r w:rsidR="00A543AE" w:rsidRPr="00DF3403">
        <w:rPr>
          <w:rFonts w:asciiTheme="minorHAnsi" w:hAnsiTheme="minorHAnsi" w:cstheme="minorHAnsi"/>
          <w:b/>
          <w:bCs/>
          <w:sz w:val="22"/>
          <w:szCs w:val="22"/>
        </w:rPr>
        <w:t>i</w:t>
      </w:r>
      <w:r w:rsidR="00E7361E" w:rsidRPr="00DF3403">
        <w:rPr>
          <w:rFonts w:asciiTheme="minorHAnsi" w:hAnsiTheme="minorHAnsi" w:cstheme="minorHAnsi"/>
          <w:b/>
          <w:bCs/>
          <w:sz w:val="22"/>
          <w:szCs w:val="22"/>
        </w:rPr>
        <w:t xml:space="preserve">sation.  These policies </w:t>
      </w:r>
      <w:r w:rsidR="00A543AE" w:rsidRPr="00DF3403">
        <w:rPr>
          <w:rFonts w:asciiTheme="minorHAnsi" w:hAnsiTheme="minorHAnsi" w:cstheme="minorHAnsi"/>
          <w:b/>
          <w:bCs/>
          <w:sz w:val="22"/>
          <w:szCs w:val="22"/>
        </w:rPr>
        <w:t>include:-</w:t>
      </w:r>
    </w:p>
    <w:p w14:paraId="40475764" w14:textId="3093A0B0" w:rsidR="006D652E" w:rsidRDefault="006D652E" w:rsidP="0083698E">
      <w:pPr>
        <w:pStyle w:val="NormalWeb"/>
        <w:spacing w:before="225" w:beforeAutospacing="0" w:after="225" w:afterAutospacing="0" w:line="345" w:lineRule="atLeast"/>
        <w:textAlignment w:val="baseline"/>
        <w:rPr>
          <w:rFonts w:asciiTheme="minorHAnsi" w:hAnsiTheme="minorHAnsi" w:cstheme="minorHAnsi"/>
          <w:b/>
          <w:bCs/>
          <w:sz w:val="22"/>
          <w:szCs w:val="22"/>
        </w:rPr>
      </w:pPr>
      <w:r>
        <w:rPr>
          <w:rFonts w:asciiTheme="minorHAnsi" w:hAnsiTheme="minorHAnsi" w:cstheme="minorHAnsi"/>
          <w:b/>
          <w:bCs/>
          <w:sz w:val="22"/>
          <w:szCs w:val="22"/>
        </w:rPr>
        <w:t>Data Protection Policy</w:t>
      </w:r>
    </w:p>
    <w:p w14:paraId="6F3AD295" w14:textId="125B64BF" w:rsidR="006D652E" w:rsidRPr="00DF3403" w:rsidRDefault="000762D4" w:rsidP="0083698E">
      <w:pPr>
        <w:pStyle w:val="NormalWeb"/>
        <w:spacing w:before="225" w:beforeAutospacing="0" w:after="225" w:afterAutospacing="0" w:line="345" w:lineRule="atLeast"/>
        <w:textAlignment w:val="baseline"/>
        <w:rPr>
          <w:rFonts w:asciiTheme="minorHAnsi" w:hAnsiTheme="minorHAnsi" w:cstheme="minorHAnsi"/>
          <w:b/>
          <w:bCs/>
          <w:sz w:val="22"/>
          <w:szCs w:val="22"/>
        </w:rPr>
      </w:pPr>
      <w:r w:rsidRPr="000762D4">
        <w:rPr>
          <w:rFonts w:asciiTheme="minorHAnsi" w:hAnsiTheme="minorHAnsi" w:cstheme="minorHAnsi"/>
          <w:b/>
          <w:bCs/>
          <w:sz w:val="22"/>
          <w:szCs w:val="22"/>
        </w:rPr>
        <w:t>Data</w:t>
      </w:r>
      <w:r w:rsidR="002E1D19">
        <w:rPr>
          <w:rFonts w:asciiTheme="minorHAnsi" w:hAnsiTheme="minorHAnsi" w:cstheme="minorHAnsi"/>
          <w:b/>
          <w:bCs/>
          <w:sz w:val="22"/>
          <w:szCs w:val="22"/>
        </w:rPr>
        <w:t xml:space="preserve"> </w:t>
      </w:r>
      <w:r w:rsidRPr="000762D4">
        <w:rPr>
          <w:rFonts w:asciiTheme="minorHAnsi" w:hAnsiTheme="minorHAnsi" w:cstheme="minorHAnsi"/>
          <w:b/>
          <w:bCs/>
          <w:sz w:val="22"/>
          <w:szCs w:val="22"/>
        </w:rPr>
        <w:t>Security</w:t>
      </w:r>
      <w:r w:rsidR="002E1D19">
        <w:rPr>
          <w:rFonts w:asciiTheme="minorHAnsi" w:hAnsiTheme="minorHAnsi" w:cstheme="minorHAnsi"/>
          <w:b/>
          <w:bCs/>
          <w:sz w:val="22"/>
          <w:szCs w:val="22"/>
        </w:rPr>
        <w:t xml:space="preserve"> </w:t>
      </w:r>
      <w:r w:rsidRPr="000762D4">
        <w:rPr>
          <w:rFonts w:asciiTheme="minorHAnsi" w:hAnsiTheme="minorHAnsi" w:cstheme="minorHAnsi"/>
          <w:b/>
          <w:bCs/>
          <w:sz w:val="22"/>
          <w:szCs w:val="22"/>
        </w:rPr>
        <w:t>and</w:t>
      </w:r>
      <w:r w:rsidR="002E1D19">
        <w:rPr>
          <w:rFonts w:asciiTheme="minorHAnsi" w:hAnsiTheme="minorHAnsi" w:cstheme="minorHAnsi"/>
          <w:b/>
          <w:bCs/>
          <w:sz w:val="22"/>
          <w:szCs w:val="22"/>
        </w:rPr>
        <w:t xml:space="preserve"> </w:t>
      </w:r>
      <w:r w:rsidRPr="000762D4">
        <w:rPr>
          <w:rFonts w:asciiTheme="minorHAnsi" w:hAnsiTheme="minorHAnsi" w:cstheme="minorHAnsi"/>
          <w:b/>
          <w:bCs/>
          <w:sz w:val="22"/>
          <w:szCs w:val="22"/>
        </w:rPr>
        <w:t>Data</w:t>
      </w:r>
      <w:r w:rsidR="00692C51">
        <w:rPr>
          <w:rFonts w:asciiTheme="minorHAnsi" w:hAnsiTheme="minorHAnsi" w:cstheme="minorHAnsi"/>
          <w:b/>
          <w:bCs/>
          <w:sz w:val="22"/>
          <w:szCs w:val="22"/>
        </w:rPr>
        <w:t xml:space="preserve"> </w:t>
      </w:r>
      <w:r w:rsidRPr="000762D4">
        <w:rPr>
          <w:rFonts w:asciiTheme="minorHAnsi" w:hAnsiTheme="minorHAnsi" w:cstheme="minorHAnsi"/>
          <w:b/>
          <w:bCs/>
          <w:sz w:val="22"/>
          <w:szCs w:val="22"/>
        </w:rPr>
        <w:t>Breach</w:t>
      </w:r>
      <w:r w:rsidR="004E340A">
        <w:rPr>
          <w:rFonts w:asciiTheme="minorHAnsi" w:hAnsiTheme="minorHAnsi" w:cstheme="minorHAnsi"/>
          <w:b/>
          <w:bCs/>
          <w:sz w:val="22"/>
          <w:szCs w:val="22"/>
        </w:rPr>
        <w:t xml:space="preserve"> </w:t>
      </w:r>
      <w:r w:rsidRPr="000762D4">
        <w:rPr>
          <w:rFonts w:asciiTheme="minorHAnsi" w:hAnsiTheme="minorHAnsi" w:cstheme="minorHAnsi"/>
          <w:b/>
          <w:bCs/>
          <w:sz w:val="22"/>
          <w:szCs w:val="22"/>
        </w:rPr>
        <w:t>Policy</w:t>
      </w:r>
    </w:p>
    <w:p w14:paraId="1000A2FC" w14:textId="55627698" w:rsidR="00555CEA" w:rsidRPr="00DF3403" w:rsidRDefault="0083698E" w:rsidP="00DF3403">
      <w:pPr>
        <w:pStyle w:val="NormalWeb"/>
        <w:spacing w:before="225" w:beforeAutospacing="0" w:after="225" w:afterAutospacing="0" w:line="345" w:lineRule="atLeast"/>
        <w:textAlignment w:val="baseline"/>
        <w:rPr>
          <w:rFonts w:asciiTheme="minorHAnsi" w:hAnsiTheme="minorHAnsi" w:cstheme="minorHAnsi"/>
          <w:b/>
          <w:bCs/>
          <w:sz w:val="22"/>
          <w:szCs w:val="22"/>
        </w:rPr>
      </w:pPr>
      <w:r w:rsidRPr="00DF3403">
        <w:rPr>
          <w:rFonts w:asciiTheme="minorHAnsi" w:hAnsiTheme="minorHAnsi" w:cstheme="minorHAnsi"/>
          <w:b/>
          <w:bCs/>
          <w:sz w:val="22"/>
          <w:szCs w:val="22"/>
        </w:rPr>
        <w:t xml:space="preserve"> </w:t>
      </w:r>
      <w:r w:rsidR="00127494">
        <w:rPr>
          <w:rFonts w:ascii="Segoe UI" w:hAnsi="Segoe UI" w:cs="Segoe UI"/>
          <w:color w:val="172B4D"/>
          <w:sz w:val="21"/>
          <w:szCs w:val="21"/>
        </w:rPr>
        <w:br/>
      </w:r>
      <w:r w:rsidR="00127494">
        <w:rPr>
          <w:rFonts w:ascii="Segoe UI" w:hAnsi="Segoe UI" w:cs="Segoe UI"/>
          <w:color w:val="172B4D"/>
          <w:sz w:val="21"/>
          <w:szCs w:val="21"/>
          <w:shd w:val="clear" w:color="auto" w:fill="F4F5F7"/>
        </w:rPr>
        <w:t xml:space="preserve">3. We note that your website says that participants and researchers should be made aware of and breaches, and thus request information on any known breaches to have taken place already. </w:t>
      </w:r>
    </w:p>
    <w:p w14:paraId="363141F0" w14:textId="2A598B10" w:rsidR="00FB597A" w:rsidRDefault="00FB597A">
      <w:pPr>
        <w:rPr>
          <w:rFonts w:cstheme="minorHAnsi"/>
          <w:b/>
          <w:bCs/>
          <w:color w:val="172B4D"/>
          <w:shd w:val="clear" w:color="auto" w:fill="F4F5F7"/>
        </w:rPr>
      </w:pPr>
    </w:p>
    <w:p w14:paraId="4838A926" w14:textId="2695BD79" w:rsidR="00FB597A" w:rsidRPr="00201BB0" w:rsidRDefault="00FB597A">
      <w:pPr>
        <w:rPr>
          <w:rFonts w:cstheme="minorHAnsi"/>
          <w:b/>
          <w:bCs/>
          <w:shd w:val="clear" w:color="auto" w:fill="F4F5F7"/>
        </w:rPr>
      </w:pPr>
      <w:r w:rsidRPr="00201BB0">
        <w:rPr>
          <w:rFonts w:cstheme="minorHAnsi"/>
          <w:b/>
          <w:bCs/>
          <w:shd w:val="clear" w:color="auto" w:fill="F4F5F7"/>
        </w:rPr>
        <w:t>Our response:</w:t>
      </w:r>
    </w:p>
    <w:p w14:paraId="5FFDE6A9" w14:textId="2F6FAFD7" w:rsidR="00555CEA" w:rsidRPr="00D66014" w:rsidRDefault="006B084F">
      <w:pPr>
        <w:rPr>
          <w:rFonts w:ascii="Arial" w:hAnsi="Arial" w:cs="Arial"/>
          <w:b/>
          <w:bCs/>
          <w:color w:val="172B4D"/>
          <w:shd w:val="clear" w:color="auto" w:fill="F4F5F7"/>
        </w:rPr>
      </w:pPr>
      <w:r w:rsidRPr="00201BB0">
        <w:rPr>
          <w:rFonts w:cstheme="minorHAnsi"/>
          <w:b/>
          <w:bCs/>
          <w:shd w:val="clear" w:color="auto" w:fill="F4F5F7"/>
        </w:rPr>
        <w:t>Genomics England ha</w:t>
      </w:r>
      <w:r w:rsidR="00FB7D5D">
        <w:rPr>
          <w:rFonts w:cstheme="minorHAnsi"/>
          <w:b/>
          <w:bCs/>
          <w:shd w:val="clear" w:color="auto" w:fill="F4F5F7"/>
        </w:rPr>
        <w:t>s</w:t>
      </w:r>
      <w:r w:rsidRPr="00201BB0">
        <w:rPr>
          <w:rFonts w:cstheme="minorHAnsi"/>
          <w:b/>
          <w:bCs/>
          <w:shd w:val="clear" w:color="auto" w:fill="F4F5F7"/>
        </w:rPr>
        <w:t xml:space="preserve"> not had any breaches</w:t>
      </w:r>
      <w:r w:rsidR="00404D53" w:rsidRPr="00201BB0">
        <w:rPr>
          <w:rFonts w:cstheme="minorHAnsi"/>
          <w:b/>
          <w:bCs/>
          <w:shd w:val="clear" w:color="auto" w:fill="F4F5F7"/>
        </w:rPr>
        <w:t xml:space="preserve"> </w:t>
      </w:r>
      <w:r w:rsidR="00450B8B" w:rsidRPr="00201BB0">
        <w:rPr>
          <w:rFonts w:cstheme="minorHAnsi"/>
          <w:b/>
          <w:bCs/>
          <w:shd w:val="clear" w:color="auto" w:fill="F7F3F0"/>
        </w:rPr>
        <w:t>requir</w:t>
      </w:r>
      <w:r w:rsidR="005A1D7B">
        <w:rPr>
          <w:rFonts w:cstheme="minorHAnsi"/>
          <w:b/>
          <w:bCs/>
          <w:shd w:val="clear" w:color="auto" w:fill="F7F3F0"/>
        </w:rPr>
        <w:t>ing</w:t>
      </w:r>
      <w:r w:rsidR="00450B8B" w:rsidRPr="00201BB0">
        <w:rPr>
          <w:rFonts w:cstheme="minorHAnsi"/>
          <w:b/>
          <w:bCs/>
          <w:shd w:val="clear" w:color="auto" w:fill="F7F3F0"/>
        </w:rPr>
        <w:t xml:space="preserve"> </w:t>
      </w:r>
      <w:r w:rsidR="002C7506" w:rsidRPr="00E96169">
        <w:rPr>
          <w:rFonts w:cstheme="minorHAnsi"/>
          <w:b/>
          <w:bCs/>
          <w:color w:val="000000"/>
          <w:shd w:val="clear" w:color="auto" w:fill="F7F3F0"/>
        </w:rPr>
        <w:t xml:space="preserve">the </w:t>
      </w:r>
      <w:r w:rsidR="00450B8B" w:rsidRPr="00E96169">
        <w:rPr>
          <w:rFonts w:cstheme="minorHAnsi"/>
          <w:b/>
          <w:bCs/>
          <w:color w:val="000000"/>
          <w:shd w:val="clear" w:color="auto" w:fill="F7F3F0"/>
        </w:rPr>
        <w:t>need to inform affected individuals (</w:t>
      </w:r>
      <w:r w:rsidR="002C7506" w:rsidRPr="00E96169">
        <w:rPr>
          <w:rFonts w:cstheme="minorHAnsi"/>
          <w:b/>
          <w:bCs/>
          <w:color w:val="000000"/>
          <w:shd w:val="clear" w:color="auto" w:fill="F7F3F0"/>
        </w:rPr>
        <w:t>participants or researchers included)</w:t>
      </w:r>
      <w:r w:rsidRPr="00E96169">
        <w:rPr>
          <w:rFonts w:cstheme="minorHAnsi"/>
          <w:b/>
          <w:bCs/>
          <w:color w:val="000000"/>
          <w:shd w:val="clear" w:color="auto" w:fill="F7F3F0"/>
        </w:rPr>
        <w:t>.</w:t>
      </w:r>
      <w:r w:rsidR="00464EB2" w:rsidRPr="00E96169">
        <w:rPr>
          <w:rFonts w:cstheme="minorHAnsi"/>
          <w:b/>
          <w:bCs/>
          <w:color w:val="000000"/>
          <w:shd w:val="clear" w:color="auto" w:fill="F7F3F0"/>
        </w:rPr>
        <w:t xml:space="preserve">  </w:t>
      </w:r>
    </w:p>
    <w:p w14:paraId="7DF547F2" w14:textId="7D475A98" w:rsidR="00D22DFA" w:rsidRDefault="00127494" w:rsidP="007B425F">
      <w:r>
        <w:rPr>
          <w:rFonts w:ascii="Segoe UI" w:hAnsi="Segoe UI" w:cs="Segoe UI"/>
          <w:color w:val="172B4D"/>
          <w:sz w:val="21"/>
          <w:szCs w:val="21"/>
        </w:rPr>
        <w:br/>
      </w:r>
      <w:r>
        <w:rPr>
          <w:rFonts w:ascii="Segoe UI" w:hAnsi="Segoe UI" w:cs="Segoe UI"/>
          <w:color w:val="172B4D"/>
          <w:sz w:val="21"/>
          <w:szCs w:val="21"/>
        </w:rPr>
        <w:br/>
      </w:r>
      <w:r>
        <w:rPr>
          <w:rFonts w:ascii="Segoe UI" w:hAnsi="Segoe UI" w:cs="Segoe UI"/>
          <w:color w:val="172B4D"/>
          <w:sz w:val="21"/>
          <w:szCs w:val="21"/>
          <w:shd w:val="clear" w:color="auto" w:fill="F4F5F7"/>
        </w:rPr>
        <w:t>4. We note that withdrawal forms state that access to data and samples for research use will be stopped following withdrawal, but we seek clarification on whether data already transferred to third parties can continue to be used</w:t>
      </w:r>
      <w:r w:rsidR="007B425F">
        <w:rPr>
          <w:rFonts w:ascii="Segoe UI" w:hAnsi="Segoe UI" w:cs="Segoe UI"/>
          <w:color w:val="172B4D"/>
          <w:sz w:val="21"/>
          <w:szCs w:val="21"/>
          <w:shd w:val="clear" w:color="auto" w:fill="F4F5F7"/>
        </w:rPr>
        <w:t>.</w:t>
      </w:r>
      <w:r w:rsidR="00B979D4">
        <w:t xml:space="preserve"> </w:t>
      </w:r>
    </w:p>
    <w:p w14:paraId="4F5C2D64" w14:textId="7C0EE987" w:rsidR="00EA0C6C" w:rsidRDefault="00EA0C6C" w:rsidP="737D5257">
      <w:pPr>
        <w:rPr>
          <w:b/>
          <w:bCs/>
          <w:shd w:val="clear" w:color="auto" w:fill="FFFFFF"/>
        </w:rPr>
      </w:pPr>
      <w:r w:rsidRPr="737D5257">
        <w:rPr>
          <w:b/>
          <w:bCs/>
        </w:rPr>
        <w:t xml:space="preserve">Genomics England does not transfer </w:t>
      </w:r>
      <w:r w:rsidR="00D85629" w:rsidRPr="737D5257">
        <w:rPr>
          <w:b/>
          <w:bCs/>
        </w:rPr>
        <w:t>personal data to third parties.</w:t>
      </w:r>
      <w:r w:rsidR="0045240B" w:rsidRPr="737D5257">
        <w:rPr>
          <w:b/>
          <w:bCs/>
          <w:shd w:val="clear" w:color="auto" w:fill="FFFFFF"/>
        </w:rPr>
        <w:t xml:space="preserve"> </w:t>
      </w:r>
      <w:r w:rsidR="001D281A" w:rsidRPr="737D5257">
        <w:rPr>
          <w:b/>
          <w:bCs/>
          <w:shd w:val="clear" w:color="auto" w:fill="FFFFFF"/>
        </w:rPr>
        <w:t xml:space="preserve">Our research environment operates as a reading library where de-identified personal data cannot be removed or downloaded.  </w:t>
      </w:r>
      <w:r w:rsidR="0045240B" w:rsidRPr="737D5257">
        <w:rPr>
          <w:b/>
          <w:bCs/>
          <w:shd w:val="clear" w:color="auto" w:fill="FFFFFF"/>
        </w:rPr>
        <w:t>To protect patient data, access to the research environment is controlled and secure, and only results of analysis can be exported</w:t>
      </w:r>
      <w:r w:rsidR="001403DB" w:rsidRPr="737D5257">
        <w:rPr>
          <w:b/>
          <w:bCs/>
          <w:shd w:val="clear" w:color="auto" w:fill="FFFFFF"/>
        </w:rPr>
        <w:t>.</w:t>
      </w:r>
    </w:p>
    <w:p w14:paraId="13213DB7" w14:textId="34FE7F74" w:rsidR="00C12AC4" w:rsidRPr="00C12AC4" w:rsidRDefault="00C12AC4" w:rsidP="00B979D4">
      <w:pPr>
        <w:rPr>
          <w:rFonts w:cstheme="minorHAnsi"/>
        </w:rPr>
      </w:pPr>
    </w:p>
    <w:sectPr w:rsidR="00C12AC4" w:rsidRPr="00C12AC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70B4F" w14:textId="77777777" w:rsidR="007F23C6" w:rsidRDefault="007F23C6" w:rsidP="00C12AC4">
      <w:pPr>
        <w:spacing w:after="0" w:line="240" w:lineRule="auto"/>
      </w:pPr>
      <w:r>
        <w:separator/>
      </w:r>
    </w:p>
  </w:endnote>
  <w:endnote w:type="continuationSeparator" w:id="0">
    <w:p w14:paraId="0BB7A4DB" w14:textId="77777777" w:rsidR="007F23C6" w:rsidRDefault="007F23C6" w:rsidP="00C1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00543"/>
      <w:docPartObj>
        <w:docPartGallery w:val="Page Numbers (Bottom of Page)"/>
        <w:docPartUnique/>
      </w:docPartObj>
    </w:sdtPr>
    <w:sdtEndPr>
      <w:rPr>
        <w:noProof/>
      </w:rPr>
    </w:sdtEndPr>
    <w:sdtContent>
      <w:p w14:paraId="09E923C4" w14:textId="3B8BEF0E" w:rsidR="00C12AC4" w:rsidRDefault="00C12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2944E" w14:textId="77777777" w:rsidR="00C12AC4" w:rsidRDefault="00C1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26D4" w14:textId="77777777" w:rsidR="007F23C6" w:rsidRDefault="007F23C6" w:rsidP="00C12AC4">
      <w:pPr>
        <w:spacing w:after="0" w:line="240" w:lineRule="auto"/>
      </w:pPr>
      <w:r>
        <w:separator/>
      </w:r>
    </w:p>
  </w:footnote>
  <w:footnote w:type="continuationSeparator" w:id="0">
    <w:p w14:paraId="32A9E350" w14:textId="77777777" w:rsidR="007F23C6" w:rsidRDefault="007F23C6" w:rsidP="00C12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332"/>
    <w:multiLevelType w:val="hybridMultilevel"/>
    <w:tmpl w:val="0436E5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818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FA"/>
    <w:rsid w:val="00000810"/>
    <w:rsid w:val="00052265"/>
    <w:rsid w:val="000762D4"/>
    <w:rsid w:val="001143E1"/>
    <w:rsid w:val="00127494"/>
    <w:rsid w:val="001403DB"/>
    <w:rsid w:val="00162D76"/>
    <w:rsid w:val="001B27DB"/>
    <w:rsid w:val="001D281A"/>
    <w:rsid w:val="001E6746"/>
    <w:rsid w:val="00201BB0"/>
    <w:rsid w:val="00242353"/>
    <w:rsid w:val="00245E08"/>
    <w:rsid w:val="00295BB2"/>
    <w:rsid w:val="002A1196"/>
    <w:rsid w:val="002A7E9D"/>
    <w:rsid w:val="002B7291"/>
    <w:rsid w:val="002C7506"/>
    <w:rsid w:val="002E1D19"/>
    <w:rsid w:val="00350CDD"/>
    <w:rsid w:val="00362E54"/>
    <w:rsid w:val="003A45BB"/>
    <w:rsid w:val="00404D53"/>
    <w:rsid w:val="00431274"/>
    <w:rsid w:val="00450B8B"/>
    <w:rsid w:val="0045240B"/>
    <w:rsid w:val="00464EB2"/>
    <w:rsid w:val="00474454"/>
    <w:rsid w:val="004B2A38"/>
    <w:rsid w:val="004E340A"/>
    <w:rsid w:val="0053160B"/>
    <w:rsid w:val="00555CEA"/>
    <w:rsid w:val="00583849"/>
    <w:rsid w:val="005A1D7B"/>
    <w:rsid w:val="005A52B1"/>
    <w:rsid w:val="00610001"/>
    <w:rsid w:val="00635242"/>
    <w:rsid w:val="00692C51"/>
    <w:rsid w:val="006B084F"/>
    <w:rsid w:val="006D652E"/>
    <w:rsid w:val="00720B42"/>
    <w:rsid w:val="00723F39"/>
    <w:rsid w:val="007B425F"/>
    <w:rsid w:val="007F23C6"/>
    <w:rsid w:val="00815583"/>
    <w:rsid w:val="0083698E"/>
    <w:rsid w:val="00856BE7"/>
    <w:rsid w:val="008B4055"/>
    <w:rsid w:val="008D67F9"/>
    <w:rsid w:val="009348B5"/>
    <w:rsid w:val="00A543AE"/>
    <w:rsid w:val="00A61DB0"/>
    <w:rsid w:val="00A8397B"/>
    <w:rsid w:val="00AD6A5B"/>
    <w:rsid w:val="00B3721C"/>
    <w:rsid w:val="00B672FC"/>
    <w:rsid w:val="00B770A8"/>
    <w:rsid w:val="00B979D4"/>
    <w:rsid w:val="00C12AC4"/>
    <w:rsid w:val="00C46B2F"/>
    <w:rsid w:val="00D22DFA"/>
    <w:rsid w:val="00D66014"/>
    <w:rsid w:val="00D85629"/>
    <w:rsid w:val="00DB62D8"/>
    <w:rsid w:val="00DF3403"/>
    <w:rsid w:val="00DF54E6"/>
    <w:rsid w:val="00E16CD3"/>
    <w:rsid w:val="00E60409"/>
    <w:rsid w:val="00E7361E"/>
    <w:rsid w:val="00E746A4"/>
    <w:rsid w:val="00E96169"/>
    <w:rsid w:val="00EA0C6C"/>
    <w:rsid w:val="00EE35F0"/>
    <w:rsid w:val="00F261AF"/>
    <w:rsid w:val="00F471C7"/>
    <w:rsid w:val="00FB597A"/>
    <w:rsid w:val="00FB6CD8"/>
    <w:rsid w:val="00FB7D5D"/>
    <w:rsid w:val="737D5257"/>
    <w:rsid w:val="7844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2A6E"/>
  <w15:chartTrackingRefBased/>
  <w15:docId w15:val="{19C2B606-2CE5-4C19-83FB-F6E1B0A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E7"/>
    <w:pPr>
      <w:ind w:left="720"/>
      <w:contextualSpacing/>
    </w:pPr>
  </w:style>
  <w:style w:type="character" w:styleId="Hyperlink">
    <w:name w:val="Hyperlink"/>
    <w:basedOn w:val="DefaultParagraphFont"/>
    <w:uiPriority w:val="99"/>
    <w:semiHidden/>
    <w:unhideWhenUsed/>
    <w:rsid w:val="008B4055"/>
    <w:rPr>
      <w:color w:val="0000FF"/>
      <w:u w:val="single"/>
    </w:rPr>
  </w:style>
  <w:style w:type="paragraph" w:styleId="NormalWeb">
    <w:name w:val="Normal (Web)"/>
    <w:basedOn w:val="Normal"/>
    <w:uiPriority w:val="99"/>
    <w:unhideWhenUsed/>
    <w:rsid w:val="008369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12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AC4"/>
  </w:style>
  <w:style w:type="paragraph" w:styleId="Footer">
    <w:name w:val="footer"/>
    <w:basedOn w:val="Normal"/>
    <w:link w:val="FooterChar"/>
    <w:uiPriority w:val="99"/>
    <w:unhideWhenUsed/>
    <w:rsid w:val="00C12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AC4"/>
  </w:style>
  <w:style w:type="paragraph" w:styleId="BalloonText">
    <w:name w:val="Balloon Text"/>
    <w:basedOn w:val="Normal"/>
    <w:link w:val="BalloonTextChar"/>
    <w:uiPriority w:val="99"/>
    <w:semiHidden/>
    <w:unhideWhenUsed/>
    <w:rsid w:val="001B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enomicsengland.co.uk/about-gecip/joining-research-communit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4D5A7043FF9448B6A8B0D882ED0178" ma:contentTypeVersion="14" ma:contentTypeDescription="Create a new document." ma:contentTypeScope="" ma:versionID="19bb63d6e635cc025bfd8a3a70588cdb">
  <xsd:schema xmlns:xsd="http://www.w3.org/2001/XMLSchema" xmlns:xs="http://www.w3.org/2001/XMLSchema" xmlns:p="http://schemas.microsoft.com/office/2006/metadata/properties" xmlns:ns2="b31df580-0b35-4576-a07d-43a48bbb64a1" xmlns:ns3="bc3d57d7-20b4-4a7b-91b8-b8d182294a43" targetNamespace="http://schemas.microsoft.com/office/2006/metadata/properties" ma:root="true" ma:fieldsID="cfd5fe5b718f657faee7c0659180113d" ns2:_="" ns3:_="">
    <xsd:import namespace="b31df580-0b35-4576-a07d-43a48bbb64a1"/>
    <xsd:import namespace="bc3d57d7-20b4-4a7b-91b8-b8d182294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f580-0b35-4576-a07d-43a48bbb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3d57d7-20b4-4a7b-91b8-b8d182294a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06b96-801d-4608-a73e-49fde7e8154b}" ma:internalName="TaxCatchAll" ma:showField="CatchAllData" ma:web="bc3d57d7-20b4-4a7b-91b8-b8d182294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3d57d7-20b4-4a7b-91b8-b8d182294a43">
      <UserInfo>
        <DisplayName>Nick Maltby</DisplayName>
        <AccountId>21</AccountId>
        <AccountType/>
      </UserInfo>
    </SharedWithUsers>
    <TaxCatchAll xmlns="bc3d57d7-20b4-4a7b-91b8-b8d182294a43" xsi:nil="true"/>
    <lcf76f155ced4ddcb4097134ff3c332f xmlns="b31df580-0b35-4576-a07d-43a48bbb64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1A6CF6-89B6-478D-BC07-F1087F2056D2}">
  <ds:schemaRefs>
    <ds:schemaRef ds:uri="http://schemas.microsoft.com/sharepoint/v3/contenttype/forms"/>
  </ds:schemaRefs>
</ds:datastoreItem>
</file>

<file path=customXml/itemProps2.xml><?xml version="1.0" encoding="utf-8"?>
<ds:datastoreItem xmlns:ds="http://schemas.openxmlformats.org/officeDocument/2006/customXml" ds:itemID="{8EBCF875-FA71-4BD9-A20D-EA42BBA4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f580-0b35-4576-a07d-43a48bbb64a1"/>
    <ds:schemaRef ds:uri="bc3d57d7-20b4-4a7b-91b8-b8d182294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AC52A-C8C3-480A-9E73-0A4AF4BF379F}">
  <ds:schemaRefs>
    <ds:schemaRef ds:uri="http://schemas.microsoft.com/office/2006/metadata/properties"/>
    <ds:schemaRef ds:uri="http://schemas.microsoft.com/office/infopath/2007/PartnerControls"/>
    <ds:schemaRef ds:uri="bc3d57d7-20b4-4a7b-91b8-b8d182294a43"/>
    <ds:schemaRef ds:uri="b31df580-0b35-4576-a07d-43a48bbb64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Robinson</dc:creator>
  <cp:keywords/>
  <dc:description/>
  <cp:lastModifiedBy>Martina Sardelli</cp:lastModifiedBy>
  <cp:revision>2</cp:revision>
  <cp:lastPrinted>2021-06-21T11:55:00Z</cp:lastPrinted>
  <dcterms:created xsi:type="dcterms:W3CDTF">2024-10-14T14:52:00Z</dcterms:created>
  <dcterms:modified xsi:type="dcterms:W3CDTF">2024-10-14T14:52:00Z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0x010100804D5A7043FF9448B6A8B0D882ED0178</vt:lpwstr>
  </property>
  <property fmtid="{D5CDD505-2E9C-101B-9397-08002B2CF9AE}" pid="3" name="Tribe">
    <vt:lpwstr>7;#Undetermined|ef2bfb9a-02d5-434a-b706-925d546993fb</vt:lpwstr>
  </property>
  <property fmtid="{D5CDD505-2E9C-101B-9397-08002B2CF9AE}" pid="4" name="Chapter">
    <vt:lpwstr>5;#Unspecified|946990e4-f7fd-47ec-86c9-12c8dd2c4353</vt:lpwstr>
  </property>
  <property fmtid="{D5CDD505-2E9C-101B-9397-08002B2CF9AE}" pid="5" name="Squads and Teams">
    <vt:lpwstr>8;#Undetermined|b2541a4e-a19b-45ce-9bbf-48acb21a2f74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2;#Unspecified|823e980b-0b4e-4b1b-a3de-fde1f5032829</vt:lpwstr>
  </property>
  <property fmtid="{D5CDD505-2E9C-101B-9397-08002B2CF9AE}" pid="9" name="Document Type">
    <vt:lpwstr>4;#Unspecified|e282d55f-5703-459f-8893-8a3161b5b0f6</vt:lpwstr>
  </property>
  <property fmtid="{D5CDD505-2E9C-101B-9397-08002B2CF9AE}" pid="10" name="SharedWithUsers">
    <vt:lpwstr>21;#Nick Maltby</vt:lpwstr>
  </property>
  <property fmtid="{D5CDD505-2E9C-101B-9397-08002B2CF9AE}" pid="11" name="i2a886ce0ec54cbbb7dd11c3bd847647">
    <vt:lpwstr>Open|63248df3-b1ca-44de-9396-4e95a75dfb0a</vt:lpwstr>
  </property>
  <property fmtid="{D5CDD505-2E9C-101B-9397-08002B2CF9AE}" pid="12" name="a5293bbba77d41ca96ed2b617e6f85ca">
    <vt:lpwstr>Unspecified|e282d55f-5703-459f-8893-8a3161b5b0f6</vt:lpwstr>
  </property>
  <property fmtid="{D5CDD505-2E9C-101B-9397-08002B2CF9AE}" pid="13" name="e9b7ee15ea10454a9ff8e726b8c526a0">
    <vt:lpwstr>Undetermined|b2541a4e-a19b-45ce-9bbf-48acb21a2f74</vt:lpwstr>
  </property>
  <property fmtid="{D5CDD505-2E9C-101B-9397-08002B2CF9AE}" pid="14" name="k3c342885ee04c40aa45b2599d174978">
    <vt:lpwstr>Undetermined|ef2bfb9a-02d5-434a-b706-925d546993fb</vt:lpwstr>
  </property>
  <property fmtid="{D5CDD505-2E9C-101B-9397-08002B2CF9AE}" pid="15" name="TaxCatchAll">
    <vt:lpwstr>8;#;#7;#;#6;#;#5;#;#4;#;#3;#;#2;#</vt:lpwstr>
  </property>
  <property fmtid="{D5CDD505-2E9C-101B-9397-08002B2CF9AE}" pid="16" name="f771efa5f4124c6e9ef5d7fbdeb7582a">
    <vt:lpwstr>Draft|94b0d719-ff46-4657-a2c7-51b33d4818ff</vt:lpwstr>
  </property>
  <property fmtid="{D5CDD505-2E9C-101B-9397-08002B2CF9AE}" pid="17" name="aa5349443dae471f9471c724d3e8a0cf">
    <vt:lpwstr>Unspecified|823e980b-0b4e-4b1b-a3de-fde1f5032829</vt:lpwstr>
  </property>
  <property fmtid="{D5CDD505-2E9C-101B-9397-08002B2CF9AE}" pid="18" name="i5f6f573a61a449aa6aca3f0d7bb0ca6">
    <vt:lpwstr>Unspecified|946990e4-f7fd-47ec-86c9-12c8dd2c4353</vt:lpwstr>
  </property>
</Properties>
</file>