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DEA68" w14:textId="77777777" w:rsidR="004E53E5" w:rsidRPr="00F45339" w:rsidRDefault="004E53E5"/>
    <w:sdt>
      <w:sdtPr>
        <w:id w:val="369431729"/>
        <w:docPartObj>
          <w:docPartGallery w:val="Cover Pages"/>
          <w:docPartUnique/>
        </w:docPartObj>
      </w:sdtPr>
      <w:sdtEndPr/>
      <w:sdtContent>
        <w:p w14:paraId="6B866EC5" w14:textId="77777777" w:rsidR="009B5079" w:rsidRPr="00F45339" w:rsidRDefault="009B5079"/>
        <w:tbl>
          <w:tblPr>
            <w:tblStyle w:val="PlainTable11"/>
            <w:tblpPr w:leftFromText="180" w:rightFromText="180" w:vertAnchor="text" w:horzAnchor="page" w:tblpX="1549" w:tblpY="11177"/>
            <w:tblW w:w="9067" w:type="dxa"/>
            <w:tblLook w:val="04A0" w:firstRow="1" w:lastRow="0" w:firstColumn="1" w:lastColumn="0" w:noHBand="0" w:noVBand="1"/>
          </w:tblPr>
          <w:tblGrid>
            <w:gridCol w:w="2228"/>
            <w:gridCol w:w="3153"/>
            <w:gridCol w:w="2504"/>
            <w:gridCol w:w="1182"/>
          </w:tblGrid>
          <w:tr w:rsidR="004C33F0" w:rsidRPr="00F45339" w14:paraId="5360E375" w14:textId="77777777" w:rsidTr="004C3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25FA728" w14:textId="77777777" w:rsidR="004C33F0" w:rsidRPr="00F45339" w:rsidRDefault="004C33F0" w:rsidP="004C33F0">
                <w:pPr>
                  <w:rPr>
                    <w:b w:val="0"/>
                    <w:sz w:val="20"/>
                  </w:rPr>
                </w:pPr>
              </w:p>
            </w:tc>
            <w:tc>
              <w:tcPr>
                <w:tcW w:w="3242" w:type="dxa"/>
                <w:hideMark/>
              </w:tcPr>
              <w:p w14:paraId="6A9C79C7"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sz w:val="20"/>
                  </w:rPr>
                </w:pPr>
              </w:p>
            </w:tc>
            <w:tc>
              <w:tcPr>
                <w:tcW w:w="3556" w:type="dxa"/>
                <w:gridSpan w:val="2"/>
                <w:hideMark/>
              </w:tcPr>
              <w:p w14:paraId="0FF8B5BE"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b w:val="0"/>
                    <w:sz w:val="20"/>
                  </w:rPr>
                </w:pPr>
                <w:r w:rsidRPr="00F45339">
                  <w:rPr>
                    <w:sz w:val="20"/>
                  </w:rPr>
                  <w:t>Document Record ID Key</w:t>
                </w:r>
              </w:p>
            </w:tc>
          </w:tr>
          <w:tr w:rsidR="004C33F0" w:rsidRPr="00F45339" w14:paraId="29D3F8C1"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702EA80" w14:textId="77777777" w:rsidR="004C33F0" w:rsidRPr="00F45339" w:rsidRDefault="004C33F0" w:rsidP="004C33F0">
                <w:pPr>
                  <w:rPr>
                    <w:b w:val="0"/>
                    <w:sz w:val="20"/>
                  </w:rPr>
                </w:pPr>
                <w:r w:rsidRPr="00F45339">
                  <w:rPr>
                    <w:sz w:val="20"/>
                  </w:rPr>
                  <w:t>Work stream</w:t>
                </w:r>
              </w:p>
            </w:tc>
            <w:tc>
              <w:tcPr>
                <w:tcW w:w="3242" w:type="dxa"/>
                <w:hideMark/>
              </w:tcPr>
              <w:p w14:paraId="55EB1906" w14:textId="0BF45658" w:rsidR="004C33F0" w:rsidRPr="00F45339" w:rsidRDefault="009B7E63" w:rsidP="004C33F0">
                <w:pPr>
                  <w:cnfStyle w:val="000000100000" w:firstRow="0" w:lastRow="0" w:firstColumn="0" w:lastColumn="0" w:oddVBand="0" w:evenVBand="0" w:oddHBand="1" w:evenHBand="0" w:firstRowFirstColumn="0" w:firstRowLastColumn="0" w:lastRowFirstColumn="0" w:lastRowLastColumn="0"/>
                  <w:rPr>
                    <w:sz w:val="20"/>
                  </w:rPr>
                </w:pPr>
                <w:r>
                  <w:rPr>
                    <w:sz w:val="20"/>
                  </w:rPr>
                  <w:t>Project B</w:t>
                </w:r>
              </w:p>
            </w:tc>
            <w:tc>
              <w:tcPr>
                <w:tcW w:w="3556" w:type="dxa"/>
                <w:gridSpan w:val="2"/>
                <w:hideMark/>
              </w:tcPr>
              <w:p w14:paraId="372BE3EE"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sz w:val="20"/>
                  </w:rPr>
                </w:pPr>
              </w:p>
            </w:tc>
          </w:tr>
          <w:tr w:rsidR="004C33F0" w:rsidRPr="00F45339" w14:paraId="00E9447A"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43FACF0B" w14:textId="77777777" w:rsidR="004C33F0" w:rsidRPr="00F45339" w:rsidRDefault="004C33F0" w:rsidP="004C33F0">
                <w:pPr>
                  <w:rPr>
                    <w:b w:val="0"/>
                    <w:sz w:val="20"/>
                  </w:rPr>
                </w:pPr>
                <w:r w:rsidRPr="00F45339">
                  <w:rPr>
                    <w:sz w:val="20"/>
                  </w:rPr>
                  <w:t>Programme Director</w:t>
                </w:r>
              </w:p>
            </w:tc>
            <w:tc>
              <w:tcPr>
                <w:tcW w:w="3242" w:type="dxa"/>
                <w:hideMark/>
              </w:tcPr>
              <w:p w14:paraId="07E5A50D" w14:textId="37A12BC9" w:rsidR="004C33F0" w:rsidRPr="00F45339" w:rsidRDefault="009B7E63" w:rsidP="004C33F0">
                <w:pPr>
                  <w:cnfStyle w:val="000000000000" w:firstRow="0" w:lastRow="0" w:firstColumn="0" w:lastColumn="0" w:oddVBand="0" w:evenVBand="0" w:oddHBand="0" w:evenHBand="0" w:firstRowFirstColumn="0" w:firstRowLastColumn="0" w:lastRowFirstColumn="0" w:lastRowLastColumn="0"/>
                  <w:rPr>
                    <w:sz w:val="20"/>
                  </w:rPr>
                </w:pPr>
                <w:r>
                  <w:rPr>
                    <w:sz w:val="20"/>
                  </w:rPr>
                  <w:t>Augusto Rendon</w:t>
                </w:r>
              </w:p>
            </w:tc>
            <w:tc>
              <w:tcPr>
                <w:tcW w:w="2569" w:type="dxa"/>
                <w:hideMark/>
              </w:tcPr>
              <w:p w14:paraId="0FF9A537"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Status</w:t>
                </w:r>
              </w:p>
            </w:tc>
            <w:tc>
              <w:tcPr>
                <w:tcW w:w="987" w:type="dxa"/>
                <w:hideMark/>
              </w:tcPr>
              <w:p w14:paraId="7743D903"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p>
            </w:tc>
          </w:tr>
          <w:tr w:rsidR="004C33F0" w:rsidRPr="00F45339" w14:paraId="673F905C"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0FF49D84" w14:textId="77777777" w:rsidR="004C33F0" w:rsidRPr="00F45339" w:rsidRDefault="004C33F0" w:rsidP="004C33F0">
                <w:pPr>
                  <w:rPr>
                    <w:b w:val="0"/>
                    <w:sz w:val="20"/>
                  </w:rPr>
                </w:pPr>
                <w:r w:rsidRPr="00F45339">
                  <w:rPr>
                    <w:sz w:val="20"/>
                  </w:rPr>
                  <w:t>Document Owner</w:t>
                </w:r>
              </w:p>
            </w:tc>
            <w:tc>
              <w:tcPr>
                <w:tcW w:w="3242" w:type="dxa"/>
                <w:hideMark/>
              </w:tcPr>
              <w:p w14:paraId="364B9657" w14:textId="17286191" w:rsidR="004C33F0" w:rsidRPr="00F45339" w:rsidRDefault="009B7E63" w:rsidP="009B7E63">
                <w:pPr>
                  <w:cnfStyle w:val="000000100000" w:firstRow="0" w:lastRow="0" w:firstColumn="0" w:lastColumn="0" w:oddVBand="0" w:evenVBand="0" w:oddHBand="1" w:evenHBand="0" w:firstRowFirstColumn="0" w:firstRowLastColumn="0" w:lastRowFirstColumn="0" w:lastRowLastColumn="0"/>
                  <w:rPr>
                    <w:sz w:val="20"/>
                  </w:rPr>
                </w:pPr>
                <w:r>
                  <w:rPr>
                    <w:sz w:val="20"/>
                  </w:rPr>
                  <w:t>Alona Sosinsky</w:t>
                </w:r>
              </w:p>
            </w:tc>
            <w:tc>
              <w:tcPr>
                <w:tcW w:w="2569" w:type="dxa"/>
                <w:hideMark/>
              </w:tcPr>
              <w:p w14:paraId="0CD34E3B"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b/>
                    <w:sz w:val="20"/>
                  </w:rPr>
                </w:pPr>
                <w:r w:rsidRPr="00F45339">
                  <w:rPr>
                    <w:b/>
                    <w:sz w:val="20"/>
                  </w:rPr>
                  <w:t>Version</w:t>
                </w:r>
              </w:p>
            </w:tc>
            <w:tc>
              <w:tcPr>
                <w:tcW w:w="987" w:type="dxa"/>
                <w:hideMark/>
              </w:tcPr>
              <w:p w14:paraId="216CD54C" w14:textId="61A87896" w:rsidR="004C33F0" w:rsidRPr="00F45339" w:rsidRDefault="00254B48" w:rsidP="004C33F0">
                <w:pPr>
                  <w:cnfStyle w:val="000000100000" w:firstRow="0" w:lastRow="0" w:firstColumn="0" w:lastColumn="0" w:oddVBand="0" w:evenVBand="0" w:oddHBand="1" w:evenHBand="0" w:firstRowFirstColumn="0" w:firstRowLastColumn="0" w:lastRowFirstColumn="0" w:lastRowLastColumn="0"/>
                  <w:rPr>
                    <w:sz w:val="20"/>
                  </w:rPr>
                </w:pPr>
                <w:r>
                  <w:rPr>
                    <w:sz w:val="20"/>
                  </w:rPr>
                  <w:t>1.</w:t>
                </w:r>
                <w:r w:rsidR="00785471">
                  <w:rPr>
                    <w:sz w:val="20"/>
                  </w:rPr>
                  <w:t>5</w:t>
                </w:r>
                <w:r w:rsidR="009B7E63">
                  <w:rPr>
                    <w:sz w:val="20"/>
                  </w:rPr>
                  <w:t>.main</w:t>
                </w:r>
              </w:p>
            </w:tc>
          </w:tr>
          <w:tr w:rsidR="004C33F0" w:rsidRPr="00F45339" w14:paraId="65AEF70F"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0C920BC4" w14:textId="77777777" w:rsidR="004C33F0" w:rsidRPr="00F45339" w:rsidRDefault="004C33F0" w:rsidP="004C33F0">
                <w:pPr>
                  <w:rPr>
                    <w:b w:val="0"/>
                    <w:sz w:val="20"/>
                  </w:rPr>
                </w:pPr>
                <w:r w:rsidRPr="00F45339">
                  <w:rPr>
                    <w:sz w:val="20"/>
                  </w:rPr>
                  <w:t>Document Author</w:t>
                </w:r>
              </w:p>
            </w:tc>
            <w:tc>
              <w:tcPr>
                <w:tcW w:w="3242" w:type="dxa"/>
                <w:hideMark/>
              </w:tcPr>
              <w:p w14:paraId="59DA18B9"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r>
                  <w:rPr>
                    <w:sz w:val="20"/>
                  </w:rPr>
                  <w:softHyphen/>
                </w:r>
                <w:r>
                  <w:rPr>
                    <w:sz w:val="20"/>
                  </w:rPr>
                  <w:softHyphen/>
                </w:r>
                <w:r>
                  <w:rPr>
                    <w:sz w:val="20"/>
                  </w:rPr>
                  <w:softHyphen/>
                  <w:t>Alona Sosinsky</w:t>
                </w:r>
              </w:p>
            </w:tc>
            <w:tc>
              <w:tcPr>
                <w:tcW w:w="2569" w:type="dxa"/>
                <w:hideMark/>
              </w:tcPr>
              <w:p w14:paraId="1EF345BA"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Version Date</w:t>
                </w:r>
              </w:p>
            </w:tc>
            <w:tc>
              <w:tcPr>
                <w:tcW w:w="987" w:type="dxa"/>
                <w:hideMark/>
              </w:tcPr>
              <w:p w14:paraId="75C6C636" w14:textId="2DCF28EC" w:rsidR="004C33F0" w:rsidRPr="00F45339" w:rsidRDefault="00785471" w:rsidP="004C33F0">
                <w:pPr>
                  <w:cnfStyle w:val="000000000000" w:firstRow="0" w:lastRow="0" w:firstColumn="0" w:lastColumn="0" w:oddVBand="0" w:evenVBand="0" w:oddHBand="0" w:evenHBand="0" w:firstRowFirstColumn="0" w:firstRowLastColumn="0" w:lastRowFirstColumn="0" w:lastRowLastColumn="0"/>
                  <w:rPr>
                    <w:sz w:val="20"/>
                  </w:rPr>
                </w:pPr>
                <w:r>
                  <w:rPr>
                    <w:sz w:val="20"/>
                  </w:rPr>
                  <w:t>18</w:t>
                </w:r>
                <w:r w:rsidR="00254B48">
                  <w:rPr>
                    <w:sz w:val="20"/>
                  </w:rPr>
                  <w:t>/0</w:t>
                </w:r>
                <w:r>
                  <w:rPr>
                    <w:sz w:val="20"/>
                  </w:rPr>
                  <w:t>8</w:t>
                </w:r>
                <w:r w:rsidR="00254B48">
                  <w:rPr>
                    <w:sz w:val="20"/>
                  </w:rPr>
                  <w:t>/2017</w:t>
                </w:r>
              </w:p>
            </w:tc>
          </w:tr>
        </w:tbl>
        <w:p w14:paraId="4A4AA957" w14:textId="77777777" w:rsidR="009B5079" w:rsidRPr="00F45339" w:rsidRDefault="000D42D0">
          <w:r w:rsidRPr="00F45339">
            <w:rPr>
              <w:noProof/>
              <w:lang w:val="en-US"/>
            </w:rPr>
            <mc:AlternateContent>
              <mc:Choice Requires="wps">
                <w:drawing>
                  <wp:anchor distT="0" distB="0" distL="114300" distR="114300" simplePos="0" relativeHeight="251658239" behindDoc="1" locked="0" layoutInCell="1" allowOverlap="1" wp14:anchorId="7C11BE4B" wp14:editId="4FBE4D30">
                    <wp:simplePos x="0" y="0"/>
                    <wp:positionH relativeFrom="column">
                      <wp:posOffset>0</wp:posOffset>
                    </wp:positionH>
                    <wp:positionV relativeFrom="paragraph">
                      <wp:posOffset>1329170</wp:posOffset>
                    </wp:positionV>
                    <wp:extent cx="5874789" cy="1413164"/>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5874789" cy="1413164"/>
                            </a:xfrm>
                            <a:prstGeom prst="rect">
                              <a:avLst/>
                            </a:prstGeom>
                            <a:solidFill>
                              <a:schemeClr val="accent1"/>
                            </a:solidFill>
                            <a:ln>
                              <a:noFill/>
                            </a:ln>
                          </wps:spPr>
                          <wps:txbx>
                            <w:txbxContent>
                              <w:p w14:paraId="70558D4E" w14:textId="2BF6A836" w:rsidR="004F5ED5" w:rsidRPr="00180796" w:rsidRDefault="004F5ED5" w:rsidP="00CA3FCE">
                                <w:pPr>
                                  <w:spacing w:after="0" w:line="240" w:lineRule="auto"/>
                                  <w:rPr>
                                    <w:color w:val="FFFFFF" w:themeColor="background1"/>
                                    <w:sz w:val="72"/>
                                    <w:szCs w:val="48"/>
                                  </w:rPr>
                                </w:pPr>
                                <w:r>
                                  <w:rPr>
                                    <w:color w:val="FFFFFF" w:themeColor="background1"/>
                                    <w:sz w:val="72"/>
                                    <w:szCs w:val="48"/>
                                  </w:rPr>
                                  <w:t>Technical information Document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0;margin-top:104.65pt;width:462.6pt;height:1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" fillcolor="#33b8c8 [3204]" stroked="f">
                    <v:textbox>
                      <w:txbxContent>
                        <w:p w14:paraId="70558D4E" w14:textId="2BF6A836" w:rsidR="004F5ED5" w:rsidRPr="00180796" w:rsidRDefault="004F5ED5" w:rsidP="00CA3FCE">
                          <w:pPr>
                            <w:spacing w:after="0" w:line="240" w:lineRule="auto"/>
                            <w:rPr>
                              <w:color w:val="FFFFFF" w:themeColor="background1"/>
                              <w:sz w:val="72"/>
                              <w:szCs w:val="48"/>
                            </w:rPr>
                          </w:pPr>
                          <w:r>
                            <w:rPr>
                              <w:color w:val="FFFFFF" w:themeColor="background1"/>
                              <w:sz w:val="72"/>
                              <w:szCs w:val="48"/>
                            </w:rPr>
                            <w:t>Technical information Document</w:t>
                          </w:r>
                        </w:p>
                      </w:txbxContent>
                    </v:textbox>
                  </v:rect>
                </w:pict>
              </mc:Fallback>
            </mc:AlternateContent>
          </w:r>
          <w:r w:rsidR="009B5079" w:rsidRPr="00F45339">
            <w:br w:type="page"/>
          </w:r>
        </w:p>
      </w:sdtContent>
    </w:sdt>
    <w:p w14:paraId="2D4F4500" w14:textId="77777777" w:rsidR="000A1731" w:rsidRPr="00F45339" w:rsidRDefault="001D017C" w:rsidP="00EF0EE3">
      <w:pPr>
        <w:pStyle w:val="Heading1"/>
        <w:numPr>
          <w:ilvl w:val="0"/>
          <w:numId w:val="0"/>
        </w:numPr>
        <w:ind w:left="432"/>
      </w:pPr>
      <w:r w:rsidRPr="00F45339">
        <w:lastRenderedPageBreak/>
        <w:t>Document History</w:t>
      </w:r>
    </w:p>
    <w:p w14:paraId="5516D509" w14:textId="7404E57C" w:rsidR="000A1731" w:rsidRPr="00F45339" w:rsidRDefault="000A1731" w:rsidP="008E7AFB">
      <w:pPr>
        <w:rPr>
          <w:sz w:val="20"/>
        </w:rPr>
      </w:pPr>
      <w:r w:rsidRPr="00F45339">
        <w:rPr>
          <w:sz w:val="20"/>
        </w:rPr>
        <w:t>The controlled copy of this document is maintained in the Genomics England internal document management system. Any copies of this document held outside of that system, in whatever format (for example paper, email attachment), are considered to have passed out of control and should be checked for currency and validity. This document is uncontrolled when printed.</w:t>
      </w:r>
    </w:p>
    <w:p w14:paraId="67F79169" w14:textId="77777777" w:rsidR="000A1731" w:rsidRPr="00F45339" w:rsidRDefault="000A1731" w:rsidP="008E7AFB"/>
    <w:p w14:paraId="1F924C80" w14:textId="77777777" w:rsidR="001D017C" w:rsidRPr="00F45339" w:rsidRDefault="001D017C" w:rsidP="001D017C">
      <w:pPr>
        <w:pStyle w:val="Heading2"/>
      </w:pPr>
      <w:bookmarkStart w:id="0" w:name="_Toc406752127"/>
      <w:r w:rsidRPr="00F45339">
        <w:t>Version History</w:t>
      </w:r>
      <w:bookmarkEnd w:id="0"/>
    </w:p>
    <w:tbl>
      <w:tblPr>
        <w:tblStyle w:val="PlainTable11"/>
        <w:tblW w:w="9039" w:type="dxa"/>
        <w:tblLayout w:type="fixed"/>
        <w:tblLook w:val="04A0" w:firstRow="1" w:lastRow="0" w:firstColumn="1" w:lastColumn="0" w:noHBand="0" w:noVBand="1"/>
      </w:tblPr>
      <w:tblGrid>
        <w:gridCol w:w="1271"/>
        <w:gridCol w:w="1843"/>
        <w:gridCol w:w="5925"/>
      </w:tblGrid>
      <w:tr w:rsidR="001D017C" w:rsidRPr="00F45339" w14:paraId="06FB3A4C"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A8D9ECB" w14:textId="77777777" w:rsidR="001D017C" w:rsidRPr="00F45339" w:rsidRDefault="001D017C" w:rsidP="00180796">
            <w:pPr>
              <w:rPr>
                <w:b w:val="0"/>
              </w:rPr>
            </w:pPr>
            <w:r w:rsidRPr="00F45339">
              <w:t>Version</w:t>
            </w:r>
          </w:p>
        </w:tc>
        <w:tc>
          <w:tcPr>
            <w:tcW w:w="1843" w:type="dxa"/>
          </w:tcPr>
          <w:p w14:paraId="3611B8D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Date</w:t>
            </w:r>
          </w:p>
        </w:tc>
        <w:tc>
          <w:tcPr>
            <w:tcW w:w="5925" w:type="dxa"/>
          </w:tcPr>
          <w:p w14:paraId="60ED3446"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Description</w:t>
            </w:r>
          </w:p>
        </w:tc>
      </w:tr>
      <w:tr w:rsidR="001D017C" w:rsidRPr="00F45339" w14:paraId="153D853C"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EF8396B" w14:textId="77777777" w:rsidR="001D017C" w:rsidRPr="00F45339" w:rsidRDefault="00180796" w:rsidP="000C639B">
            <w:r>
              <w:t>1.0.main</w:t>
            </w:r>
          </w:p>
        </w:tc>
        <w:tc>
          <w:tcPr>
            <w:tcW w:w="1843" w:type="dxa"/>
          </w:tcPr>
          <w:p w14:paraId="43BFA679" w14:textId="57E347DF" w:rsidR="001D017C" w:rsidRPr="00F45339" w:rsidRDefault="00763F1C" w:rsidP="000C639B">
            <w:pPr>
              <w:cnfStyle w:val="000000100000" w:firstRow="0" w:lastRow="0" w:firstColumn="0" w:lastColumn="0" w:oddVBand="0" w:evenVBand="0" w:oddHBand="1" w:evenHBand="0" w:firstRowFirstColumn="0" w:firstRowLastColumn="0" w:lastRowFirstColumn="0" w:lastRowLastColumn="0"/>
            </w:pPr>
            <w:r>
              <w:t>05</w:t>
            </w:r>
            <w:r w:rsidR="00180796">
              <w:t>/10/2016</w:t>
            </w:r>
          </w:p>
        </w:tc>
        <w:tc>
          <w:tcPr>
            <w:tcW w:w="5925" w:type="dxa"/>
          </w:tcPr>
          <w:p w14:paraId="2A623950" w14:textId="77777777" w:rsidR="001D017C" w:rsidRPr="00F45339" w:rsidRDefault="00180796" w:rsidP="000C639B">
            <w:pPr>
              <w:cnfStyle w:val="000000100000" w:firstRow="0" w:lastRow="0" w:firstColumn="0" w:lastColumn="0" w:oddVBand="0" w:evenVBand="0" w:oddHBand="1" w:evenHBand="0" w:firstRowFirstColumn="0" w:firstRowLastColumn="0" w:lastRowFirstColumn="0" w:lastRowLastColumn="0"/>
            </w:pPr>
            <w:r>
              <w:t>This Technical information Document will accompany Whole Genome Analysis: Preliminary Analysis document</w:t>
            </w:r>
          </w:p>
        </w:tc>
      </w:tr>
      <w:tr w:rsidR="001D017C" w:rsidRPr="00F45339" w14:paraId="05529774"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42D1A19" w14:textId="3D5B28B4" w:rsidR="001D017C" w:rsidRPr="00F45339" w:rsidRDefault="0007393E" w:rsidP="000C639B">
            <w:r>
              <w:t>1.1.main</w:t>
            </w:r>
          </w:p>
        </w:tc>
        <w:tc>
          <w:tcPr>
            <w:tcW w:w="1843" w:type="dxa"/>
          </w:tcPr>
          <w:p w14:paraId="014F1FFB" w14:textId="6D355382" w:rsidR="001D017C" w:rsidRPr="00F45339" w:rsidRDefault="0007393E" w:rsidP="000C639B">
            <w:pPr>
              <w:cnfStyle w:val="000000000000" w:firstRow="0" w:lastRow="0" w:firstColumn="0" w:lastColumn="0" w:oddVBand="0" w:evenVBand="0" w:oddHBand="0" w:evenHBand="0" w:firstRowFirstColumn="0" w:firstRowLastColumn="0" w:lastRowFirstColumn="0" w:lastRowLastColumn="0"/>
            </w:pPr>
            <w:r>
              <w:t>11/11/2016</w:t>
            </w:r>
          </w:p>
        </w:tc>
        <w:tc>
          <w:tcPr>
            <w:tcW w:w="5925" w:type="dxa"/>
          </w:tcPr>
          <w:p w14:paraId="538A8D11" w14:textId="226C8C13" w:rsidR="001D017C" w:rsidRPr="00F45339" w:rsidRDefault="0007393E" w:rsidP="0007393E">
            <w:pPr>
              <w:cnfStyle w:val="000000000000" w:firstRow="0" w:lastRow="0" w:firstColumn="0" w:lastColumn="0" w:oddVBand="0" w:evenVBand="0" w:oddHBand="0" w:evenHBand="0" w:firstRowFirstColumn="0" w:firstRowLastColumn="0" w:lastRowFirstColumn="0" w:lastRowLastColumn="0"/>
            </w:pPr>
            <w:r>
              <w:t>This Technical information Document will accompany Whole Genome Analysis: Preliminary and Supplementary Analysis documents</w:t>
            </w:r>
          </w:p>
        </w:tc>
      </w:tr>
      <w:tr w:rsidR="001D017C" w:rsidRPr="00F45339" w14:paraId="5469B3B8"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C88E6A7" w14:textId="2CA24B3B" w:rsidR="001D017C" w:rsidRPr="00F45339" w:rsidRDefault="00254B48" w:rsidP="000C639B">
            <w:r>
              <w:t>1.2.main</w:t>
            </w:r>
          </w:p>
        </w:tc>
        <w:tc>
          <w:tcPr>
            <w:tcW w:w="1843" w:type="dxa"/>
          </w:tcPr>
          <w:p w14:paraId="3B056045" w14:textId="692CE807" w:rsidR="001D017C" w:rsidRPr="00F45339" w:rsidRDefault="00254B48" w:rsidP="000C639B">
            <w:pPr>
              <w:cnfStyle w:val="000000100000" w:firstRow="0" w:lastRow="0" w:firstColumn="0" w:lastColumn="0" w:oddVBand="0" w:evenVBand="0" w:oddHBand="1" w:evenHBand="0" w:firstRowFirstColumn="0" w:firstRowLastColumn="0" w:lastRowFirstColumn="0" w:lastRowLastColumn="0"/>
            </w:pPr>
            <w:r>
              <w:t>16/01/2017</w:t>
            </w:r>
          </w:p>
        </w:tc>
        <w:tc>
          <w:tcPr>
            <w:tcW w:w="5925" w:type="dxa"/>
          </w:tcPr>
          <w:p w14:paraId="584B1B78" w14:textId="312F1E5F" w:rsidR="001D017C" w:rsidRPr="00F45339" w:rsidRDefault="00254B48" w:rsidP="000C639B">
            <w:pPr>
              <w:cnfStyle w:val="000000100000" w:firstRow="0" w:lastRow="0" w:firstColumn="0" w:lastColumn="0" w:oddVBand="0" w:evenVBand="0" w:oddHBand="1" w:evenHBand="0" w:firstRowFirstColumn="0" w:firstRowLastColumn="0" w:lastRowFirstColumn="0" w:lastRowLastColumn="0"/>
            </w:pPr>
            <w:r>
              <w:t>This Technical information Document will accompany Whole Genome Analysis: Preliminary and Supplementary Analysis documents</w:t>
            </w:r>
          </w:p>
        </w:tc>
      </w:tr>
      <w:tr w:rsidR="003C0198" w:rsidRPr="00F45339" w14:paraId="014AB578"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6206D9C" w14:textId="70E76FE2" w:rsidR="003C0198" w:rsidRPr="00F45339" w:rsidRDefault="003C0198" w:rsidP="000C639B">
            <w:r>
              <w:t>1.3.main</w:t>
            </w:r>
          </w:p>
        </w:tc>
        <w:tc>
          <w:tcPr>
            <w:tcW w:w="1843" w:type="dxa"/>
          </w:tcPr>
          <w:p w14:paraId="5519FCB8" w14:textId="097BDD4A"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r>
              <w:rPr>
                <w:sz w:val="20"/>
              </w:rPr>
              <w:t>05/03/2017</w:t>
            </w:r>
          </w:p>
        </w:tc>
        <w:tc>
          <w:tcPr>
            <w:tcW w:w="5925" w:type="dxa"/>
          </w:tcPr>
          <w:p w14:paraId="61011335" w14:textId="7AE4AB32"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r>
              <w:t>This Technical information Document will accompany Whole Genome Analysis: Preliminary and Supplementary Analysis documents. Section on germline variant calling was added and explanation of report fields was extended.</w:t>
            </w:r>
          </w:p>
        </w:tc>
      </w:tr>
      <w:tr w:rsidR="003C0198" w:rsidRPr="00F45339" w14:paraId="76F67414"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A206E93" w14:textId="691BBB0F" w:rsidR="003C0198" w:rsidRPr="00F45339" w:rsidRDefault="008A7FF8" w:rsidP="000C639B">
            <w:r>
              <w:t>1.4.main</w:t>
            </w:r>
          </w:p>
        </w:tc>
        <w:tc>
          <w:tcPr>
            <w:tcW w:w="1843" w:type="dxa"/>
          </w:tcPr>
          <w:p w14:paraId="393EB6CD" w14:textId="67E42D60" w:rsidR="003C0198" w:rsidRPr="00F45339" w:rsidRDefault="008A7FF8" w:rsidP="000C639B">
            <w:pPr>
              <w:cnfStyle w:val="000000100000" w:firstRow="0" w:lastRow="0" w:firstColumn="0" w:lastColumn="0" w:oddVBand="0" w:evenVBand="0" w:oddHBand="1" w:evenHBand="0" w:firstRowFirstColumn="0" w:firstRowLastColumn="0" w:lastRowFirstColumn="0" w:lastRowLastColumn="0"/>
            </w:pPr>
            <w:r>
              <w:t>30/03/2017</w:t>
            </w:r>
          </w:p>
        </w:tc>
        <w:tc>
          <w:tcPr>
            <w:tcW w:w="5925" w:type="dxa"/>
          </w:tcPr>
          <w:p w14:paraId="35F79AB2" w14:textId="77777777" w:rsidR="003C0198" w:rsidRPr="00F45339" w:rsidRDefault="003C0198" w:rsidP="000C639B">
            <w:pPr>
              <w:cnfStyle w:val="000000100000" w:firstRow="0" w:lastRow="0" w:firstColumn="0" w:lastColumn="0" w:oddVBand="0" w:evenVBand="0" w:oddHBand="1" w:evenHBand="0" w:firstRowFirstColumn="0" w:firstRowLastColumn="0" w:lastRowFirstColumn="0" w:lastRowLastColumn="0"/>
            </w:pPr>
          </w:p>
        </w:tc>
      </w:tr>
      <w:tr w:rsidR="003C0198" w:rsidRPr="00F45339" w14:paraId="39DD5E23"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67D0262A" w14:textId="7F61B5D4" w:rsidR="003C0198" w:rsidRPr="00F45339" w:rsidRDefault="00785471" w:rsidP="000C639B">
            <w:r>
              <w:t>1.5.main</w:t>
            </w:r>
          </w:p>
        </w:tc>
        <w:tc>
          <w:tcPr>
            <w:tcW w:w="1843" w:type="dxa"/>
          </w:tcPr>
          <w:p w14:paraId="3754FFB0" w14:textId="51EEB881" w:rsidR="003C0198" w:rsidRPr="00F45339" w:rsidRDefault="00785471" w:rsidP="000C639B">
            <w:pPr>
              <w:cnfStyle w:val="000000000000" w:firstRow="0" w:lastRow="0" w:firstColumn="0" w:lastColumn="0" w:oddVBand="0" w:evenVBand="0" w:oddHBand="0" w:evenHBand="0" w:firstRowFirstColumn="0" w:firstRowLastColumn="0" w:lastRowFirstColumn="0" w:lastRowLastColumn="0"/>
            </w:pPr>
            <w:r>
              <w:rPr>
                <w:sz w:val="20"/>
              </w:rPr>
              <w:t>18/08/2017</w:t>
            </w:r>
          </w:p>
        </w:tc>
        <w:tc>
          <w:tcPr>
            <w:tcW w:w="5925" w:type="dxa"/>
          </w:tcPr>
          <w:p w14:paraId="52E1C207" w14:textId="77777777"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p>
        </w:tc>
      </w:tr>
    </w:tbl>
    <w:p w14:paraId="3A13A05B" w14:textId="77777777" w:rsidR="008E7AFB" w:rsidRPr="00F45339" w:rsidRDefault="008E7AFB" w:rsidP="001D017C"/>
    <w:p w14:paraId="1DFB9542" w14:textId="77777777" w:rsidR="001D017C" w:rsidRPr="00F45339" w:rsidRDefault="001D017C" w:rsidP="001D017C">
      <w:pPr>
        <w:pStyle w:val="Heading2"/>
      </w:pPr>
      <w:bookmarkStart w:id="1" w:name="_Toc406752128"/>
      <w:r w:rsidRPr="00F45339">
        <w:t>Reviewers</w:t>
      </w:r>
      <w:bookmarkEnd w:id="1"/>
      <w:r w:rsidRPr="00F45339">
        <w:t xml:space="preserve"> </w:t>
      </w:r>
    </w:p>
    <w:p w14:paraId="5799C26B" w14:textId="77777777" w:rsidR="001D017C" w:rsidRPr="00F45339" w:rsidRDefault="001D017C" w:rsidP="0089420D">
      <w:r w:rsidRPr="00F45339">
        <w:t xml:space="preserve">This document must be reviewed by the following:  </w:t>
      </w:r>
    </w:p>
    <w:tbl>
      <w:tblPr>
        <w:tblStyle w:val="PlainTable11"/>
        <w:tblW w:w="9039" w:type="dxa"/>
        <w:tblLayout w:type="fixed"/>
        <w:tblLook w:val="04A0" w:firstRow="1" w:lastRow="0" w:firstColumn="1" w:lastColumn="0" w:noHBand="0" w:noVBand="1"/>
      </w:tblPr>
      <w:tblGrid>
        <w:gridCol w:w="2547"/>
        <w:gridCol w:w="5386"/>
        <w:gridCol w:w="1106"/>
      </w:tblGrid>
      <w:tr w:rsidR="001D017C" w:rsidRPr="00F45339" w14:paraId="181A757B"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C45A9D" w14:textId="77777777" w:rsidR="001D017C" w:rsidRPr="00F45339" w:rsidRDefault="001D017C" w:rsidP="00180796">
            <w:r w:rsidRPr="00F45339">
              <w:t>Name</w:t>
            </w:r>
          </w:p>
        </w:tc>
        <w:tc>
          <w:tcPr>
            <w:tcW w:w="5386" w:type="dxa"/>
          </w:tcPr>
          <w:p w14:paraId="47D5076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Title</w:t>
            </w:r>
          </w:p>
        </w:tc>
        <w:tc>
          <w:tcPr>
            <w:tcW w:w="1106" w:type="dxa"/>
          </w:tcPr>
          <w:p w14:paraId="528A20D5"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Version</w:t>
            </w:r>
          </w:p>
        </w:tc>
      </w:tr>
      <w:tr w:rsidR="008E7AFB" w:rsidRPr="00F45339" w14:paraId="0DF1087E"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19AAF4" w14:textId="19CA0872" w:rsidR="008E7AFB" w:rsidRPr="00F45339" w:rsidRDefault="004C33F0" w:rsidP="000C639B">
            <w:r>
              <w:t>Shirley Henderson</w:t>
            </w:r>
          </w:p>
        </w:tc>
        <w:tc>
          <w:tcPr>
            <w:tcW w:w="5386" w:type="dxa"/>
          </w:tcPr>
          <w:p w14:paraId="55C0201E"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469CF1B2" w14:textId="7D5BBA95" w:rsidR="008E7AFB" w:rsidRPr="00F45339" w:rsidRDefault="009B7E63" w:rsidP="000C639B">
            <w:pPr>
              <w:cnfStyle w:val="000000100000" w:firstRow="0" w:lastRow="0" w:firstColumn="0" w:lastColumn="0" w:oddVBand="0" w:evenVBand="0" w:oddHBand="1" w:evenHBand="0" w:firstRowFirstColumn="0" w:firstRowLastColumn="0" w:lastRowFirstColumn="0" w:lastRowLastColumn="0"/>
            </w:pPr>
            <w:r>
              <w:t>1.2</w:t>
            </w:r>
            <w:r w:rsidR="004C33F0">
              <w:t>.main</w:t>
            </w:r>
          </w:p>
        </w:tc>
      </w:tr>
      <w:tr w:rsidR="008E7AFB" w:rsidRPr="00F45339" w14:paraId="7B483683"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72DF808B" w14:textId="52869D7E" w:rsidR="008E7AFB" w:rsidRPr="00F45339" w:rsidRDefault="004C33F0" w:rsidP="004C33F0">
            <w:r>
              <w:t>Angela Hamblin</w:t>
            </w:r>
          </w:p>
        </w:tc>
        <w:tc>
          <w:tcPr>
            <w:tcW w:w="5386" w:type="dxa"/>
          </w:tcPr>
          <w:p w14:paraId="03534C3C"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2DA05777" w14:textId="3188A5C2" w:rsidR="008E7AFB" w:rsidRPr="00F45339" w:rsidRDefault="009B7E63" w:rsidP="000C639B">
            <w:pPr>
              <w:cnfStyle w:val="000000000000" w:firstRow="0" w:lastRow="0" w:firstColumn="0" w:lastColumn="0" w:oddVBand="0" w:evenVBand="0" w:oddHBand="0" w:evenHBand="0" w:firstRowFirstColumn="0" w:firstRowLastColumn="0" w:lastRowFirstColumn="0" w:lastRowLastColumn="0"/>
            </w:pPr>
            <w:r>
              <w:t>1.</w:t>
            </w:r>
            <w:r w:rsidR="003C0198">
              <w:t>3</w:t>
            </w:r>
            <w:r w:rsidR="004C33F0">
              <w:t>.main</w:t>
            </w:r>
          </w:p>
        </w:tc>
      </w:tr>
      <w:tr w:rsidR="008E7AFB" w:rsidRPr="00F45339" w14:paraId="09EEA057"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603EF8" w14:textId="77777777" w:rsidR="008E7AFB" w:rsidRPr="00F45339" w:rsidRDefault="008E7AFB" w:rsidP="000C639B"/>
        </w:tc>
        <w:tc>
          <w:tcPr>
            <w:tcW w:w="5386" w:type="dxa"/>
          </w:tcPr>
          <w:p w14:paraId="335C81D7"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7EEDF576"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13A4F01C"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2289CF72" w14:textId="77777777" w:rsidR="008E7AFB" w:rsidRPr="00F45339" w:rsidRDefault="008E7AFB" w:rsidP="000C639B"/>
        </w:tc>
        <w:tc>
          <w:tcPr>
            <w:tcW w:w="5386" w:type="dxa"/>
          </w:tcPr>
          <w:p w14:paraId="1BE817D7"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31E75B43"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bl>
    <w:p w14:paraId="6F4CA318" w14:textId="77777777" w:rsidR="008E7AFB" w:rsidRPr="00F45339" w:rsidRDefault="008E7AFB" w:rsidP="00F45339">
      <w:pPr>
        <w:pStyle w:val="Heading2"/>
        <w:numPr>
          <w:ilvl w:val="0"/>
          <w:numId w:val="0"/>
        </w:numPr>
        <w:ind w:left="576"/>
      </w:pPr>
      <w:bookmarkStart w:id="2" w:name="_Toc406752129"/>
    </w:p>
    <w:p w14:paraId="6A19CDF8" w14:textId="77777777" w:rsidR="001D017C" w:rsidRPr="00F45339" w:rsidRDefault="001D017C" w:rsidP="001D017C">
      <w:pPr>
        <w:pStyle w:val="Heading2"/>
      </w:pPr>
      <w:r w:rsidRPr="00F45339">
        <w:t>Approvers</w:t>
      </w:r>
      <w:bookmarkEnd w:id="2"/>
    </w:p>
    <w:p w14:paraId="7AFFA5D7" w14:textId="77777777" w:rsidR="001D017C" w:rsidRPr="00F45339" w:rsidRDefault="001D017C" w:rsidP="001D017C">
      <w:r w:rsidRPr="00F45339">
        <w:t xml:space="preserve">This document must be approved by the following:  </w:t>
      </w:r>
    </w:p>
    <w:tbl>
      <w:tblPr>
        <w:tblStyle w:val="PlainTable11"/>
        <w:tblW w:w="9039" w:type="dxa"/>
        <w:tblLayout w:type="fixed"/>
        <w:tblLook w:val="04A0" w:firstRow="1" w:lastRow="0" w:firstColumn="1" w:lastColumn="0" w:noHBand="0" w:noVBand="1"/>
      </w:tblPr>
      <w:tblGrid>
        <w:gridCol w:w="2464"/>
        <w:gridCol w:w="4023"/>
        <w:gridCol w:w="1420"/>
        <w:gridCol w:w="1132"/>
      </w:tblGrid>
      <w:tr w:rsidR="001D017C" w:rsidRPr="00F45339" w14:paraId="5F2ED52E" w14:textId="77777777" w:rsidTr="00763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3C8A27E2" w14:textId="77777777" w:rsidR="001D017C" w:rsidRPr="00F45339" w:rsidRDefault="001D017C" w:rsidP="00B57065">
            <w:bookmarkStart w:id="3" w:name="_Toc406752130"/>
            <w:r w:rsidRPr="00F45339">
              <w:t>Name</w:t>
            </w:r>
            <w:bookmarkEnd w:id="3"/>
            <w:r w:rsidR="00B57065" w:rsidRPr="00F45339">
              <w:tab/>
            </w:r>
          </w:p>
        </w:tc>
        <w:tc>
          <w:tcPr>
            <w:tcW w:w="4023" w:type="dxa"/>
          </w:tcPr>
          <w:p w14:paraId="1B28EFD5"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4" w:name="_Toc406752131"/>
            <w:r w:rsidRPr="00F45339">
              <w:t>Responsibility</w:t>
            </w:r>
            <w:bookmarkEnd w:id="4"/>
          </w:p>
        </w:tc>
        <w:tc>
          <w:tcPr>
            <w:tcW w:w="1420" w:type="dxa"/>
          </w:tcPr>
          <w:p w14:paraId="0C8572FB"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5" w:name="_Toc406752132"/>
            <w:r w:rsidRPr="00F45339">
              <w:t>Date</w:t>
            </w:r>
            <w:bookmarkEnd w:id="5"/>
            <w:r w:rsidRPr="00F45339">
              <w:t xml:space="preserve"> </w:t>
            </w:r>
          </w:p>
        </w:tc>
        <w:tc>
          <w:tcPr>
            <w:tcW w:w="1132" w:type="dxa"/>
          </w:tcPr>
          <w:p w14:paraId="7698CE4A"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6" w:name="_Toc406752133"/>
            <w:r w:rsidRPr="00F45339">
              <w:t>Version</w:t>
            </w:r>
            <w:bookmarkEnd w:id="6"/>
          </w:p>
        </w:tc>
      </w:tr>
      <w:tr w:rsidR="00763F1C" w:rsidRPr="00F45339" w14:paraId="75703B37" w14:textId="77777777" w:rsidTr="00763F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464" w:type="dxa"/>
          </w:tcPr>
          <w:p w14:paraId="22B53FEC" w14:textId="2FDFF5BD" w:rsidR="00763F1C" w:rsidRPr="00F45339" w:rsidRDefault="00763F1C" w:rsidP="000C639B">
            <w:r>
              <w:t>Augusto Rendon</w:t>
            </w:r>
          </w:p>
        </w:tc>
        <w:tc>
          <w:tcPr>
            <w:tcW w:w="4023" w:type="dxa"/>
          </w:tcPr>
          <w:p w14:paraId="1E61FE07" w14:textId="3DE313B9" w:rsidR="00763F1C" w:rsidRPr="00F45339" w:rsidRDefault="00763F1C" w:rsidP="000C639B">
            <w:pPr>
              <w:cnfStyle w:val="000000100000" w:firstRow="0" w:lastRow="0" w:firstColumn="0" w:lastColumn="0" w:oddVBand="0" w:evenVBand="0" w:oddHBand="1" w:evenHBand="0" w:firstRowFirstColumn="0" w:firstRowLastColumn="0" w:lastRowFirstColumn="0" w:lastRowLastColumn="0"/>
            </w:pPr>
            <w:r>
              <w:t>Director of Bioinformatics</w:t>
            </w:r>
          </w:p>
        </w:tc>
        <w:tc>
          <w:tcPr>
            <w:tcW w:w="1420" w:type="dxa"/>
          </w:tcPr>
          <w:p w14:paraId="305B1C59" w14:textId="22A96EB1" w:rsidR="00763F1C" w:rsidRPr="00F45339" w:rsidRDefault="003D19FF" w:rsidP="000C639B">
            <w:pPr>
              <w:cnfStyle w:val="000000100000" w:firstRow="0" w:lastRow="0" w:firstColumn="0" w:lastColumn="0" w:oddVBand="0" w:evenVBand="0" w:oddHBand="1" w:evenHBand="0" w:firstRowFirstColumn="0" w:firstRowLastColumn="0" w:lastRowFirstColumn="0" w:lastRowLastColumn="0"/>
            </w:pPr>
            <w:r>
              <w:t>Dec 2016</w:t>
            </w:r>
          </w:p>
        </w:tc>
        <w:tc>
          <w:tcPr>
            <w:tcW w:w="1132" w:type="dxa"/>
          </w:tcPr>
          <w:p w14:paraId="325B58F3" w14:textId="2BF691B1" w:rsidR="00763F1C" w:rsidRPr="00F45339" w:rsidRDefault="003D19FF" w:rsidP="000C639B">
            <w:pPr>
              <w:cnfStyle w:val="000000100000" w:firstRow="0" w:lastRow="0" w:firstColumn="0" w:lastColumn="0" w:oddVBand="0" w:evenVBand="0" w:oddHBand="1" w:evenHBand="0" w:firstRowFirstColumn="0" w:firstRowLastColumn="0" w:lastRowFirstColumn="0" w:lastRowLastColumn="0"/>
            </w:pPr>
            <w:r>
              <w:t>1.1</w:t>
            </w:r>
            <w:r w:rsidR="00763F1C">
              <w:t>.main</w:t>
            </w:r>
          </w:p>
        </w:tc>
      </w:tr>
      <w:tr w:rsidR="003D19FF" w:rsidRPr="00F45339" w14:paraId="0CE18C33" w14:textId="77777777" w:rsidTr="00763F1C">
        <w:tc>
          <w:tcPr>
            <w:cnfStyle w:val="001000000000" w:firstRow="0" w:lastRow="0" w:firstColumn="1" w:lastColumn="0" w:oddVBand="0" w:evenVBand="0" w:oddHBand="0" w:evenHBand="0" w:firstRowFirstColumn="0" w:firstRowLastColumn="0" w:lastRowFirstColumn="0" w:lastRowLastColumn="0"/>
            <w:tcW w:w="2464" w:type="dxa"/>
          </w:tcPr>
          <w:p w14:paraId="6D9C9E1F" w14:textId="191D595A" w:rsidR="003D19FF" w:rsidRPr="00F45339" w:rsidRDefault="003D19FF" w:rsidP="003D19FF">
            <w:pPr>
              <w:rPr>
                <w:szCs w:val="24"/>
              </w:rPr>
            </w:pPr>
            <w:r>
              <w:rPr>
                <w:szCs w:val="24"/>
              </w:rPr>
              <w:t>Clare Turnbull</w:t>
            </w:r>
          </w:p>
        </w:tc>
        <w:tc>
          <w:tcPr>
            <w:tcW w:w="4023" w:type="dxa"/>
          </w:tcPr>
          <w:p w14:paraId="2C6AEFE4" w14:textId="2ADDB516" w:rsidR="003D19FF" w:rsidRPr="00F45339" w:rsidRDefault="003D19FF" w:rsidP="003D19FF">
            <w:pPr>
              <w:cnfStyle w:val="000000000000" w:firstRow="0" w:lastRow="0" w:firstColumn="0" w:lastColumn="0" w:oddVBand="0" w:evenVBand="0" w:oddHBand="0" w:evenHBand="0" w:firstRowFirstColumn="0" w:firstRowLastColumn="0" w:lastRowFirstColumn="0" w:lastRowLastColumn="0"/>
              <w:rPr>
                <w:szCs w:val="24"/>
              </w:rPr>
            </w:pPr>
            <w:r w:rsidRPr="00420BE1">
              <w:rPr>
                <w:szCs w:val="24"/>
              </w:rPr>
              <w:t>Clinical Lead for Cancer Data</w:t>
            </w:r>
          </w:p>
        </w:tc>
        <w:tc>
          <w:tcPr>
            <w:tcW w:w="1420" w:type="dxa"/>
          </w:tcPr>
          <w:p w14:paraId="1D81D592" w14:textId="6262A0CF" w:rsidR="003D19FF" w:rsidRPr="00F45339" w:rsidRDefault="003D19FF" w:rsidP="003D19FF">
            <w:pPr>
              <w:cnfStyle w:val="000000000000" w:firstRow="0" w:lastRow="0" w:firstColumn="0" w:lastColumn="0" w:oddVBand="0" w:evenVBand="0" w:oddHBand="0" w:evenHBand="0" w:firstRowFirstColumn="0" w:firstRowLastColumn="0" w:lastRowFirstColumn="0" w:lastRowLastColumn="0"/>
              <w:rPr>
                <w:szCs w:val="24"/>
              </w:rPr>
            </w:pPr>
            <w:r>
              <w:t>18/01/2017</w:t>
            </w:r>
          </w:p>
        </w:tc>
        <w:tc>
          <w:tcPr>
            <w:tcW w:w="1132" w:type="dxa"/>
          </w:tcPr>
          <w:p w14:paraId="18EB106B" w14:textId="6E8DBE72" w:rsidR="003D19FF" w:rsidRPr="00F45339" w:rsidRDefault="003D19FF" w:rsidP="003D19FF">
            <w:pPr>
              <w:cnfStyle w:val="000000000000" w:firstRow="0" w:lastRow="0" w:firstColumn="0" w:lastColumn="0" w:oddVBand="0" w:evenVBand="0" w:oddHBand="0" w:evenHBand="0" w:firstRowFirstColumn="0" w:firstRowLastColumn="0" w:lastRowFirstColumn="0" w:lastRowLastColumn="0"/>
              <w:rPr>
                <w:szCs w:val="24"/>
              </w:rPr>
            </w:pPr>
            <w:r>
              <w:t>1.2.main</w:t>
            </w:r>
          </w:p>
        </w:tc>
      </w:tr>
      <w:tr w:rsidR="003D19FF" w:rsidRPr="00F45339" w14:paraId="59EDB996" w14:textId="77777777" w:rsidTr="00763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43CC4443" w14:textId="03D0C847" w:rsidR="003D19FF" w:rsidRPr="00F45339" w:rsidRDefault="003D19FF" w:rsidP="003D19FF">
            <w:pPr>
              <w:rPr>
                <w:szCs w:val="24"/>
              </w:rPr>
            </w:pPr>
            <w:r>
              <w:rPr>
                <w:szCs w:val="24"/>
              </w:rPr>
              <w:t>Joanne Mason</w:t>
            </w:r>
          </w:p>
        </w:tc>
        <w:tc>
          <w:tcPr>
            <w:tcW w:w="4023" w:type="dxa"/>
          </w:tcPr>
          <w:p w14:paraId="0E639FFA" w14:textId="09F7AC97" w:rsidR="003D19FF" w:rsidRPr="00F45339" w:rsidRDefault="003D19FF" w:rsidP="003D19FF">
            <w:pPr>
              <w:cnfStyle w:val="000000100000" w:firstRow="0" w:lastRow="0" w:firstColumn="0" w:lastColumn="0" w:oddVBand="0" w:evenVBand="0" w:oddHBand="1" w:evenHBand="0" w:firstRowFirstColumn="0" w:firstRowLastColumn="0" w:lastRowFirstColumn="0" w:lastRowLastColumn="0"/>
              <w:rPr>
                <w:szCs w:val="24"/>
              </w:rPr>
            </w:pPr>
            <w:r w:rsidRPr="00420BE1">
              <w:rPr>
                <w:szCs w:val="24"/>
              </w:rPr>
              <w:t>Director of Sequencing</w:t>
            </w:r>
          </w:p>
        </w:tc>
        <w:tc>
          <w:tcPr>
            <w:tcW w:w="1420" w:type="dxa"/>
          </w:tcPr>
          <w:p w14:paraId="1EFCE0EF" w14:textId="663E5082" w:rsidR="003D19FF" w:rsidRPr="00F45339" w:rsidRDefault="003D19FF" w:rsidP="003D19FF">
            <w:pPr>
              <w:cnfStyle w:val="000000100000" w:firstRow="0" w:lastRow="0" w:firstColumn="0" w:lastColumn="0" w:oddVBand="0" w:evenVBand="0" w:oddHBand="1" w:evenHBand="0" w:firstRowFirstColumn="0" w:firstRowLastColumn="0" w:lastRowFirstColumn="0" w:lastRowLastColumn="0"/>
              <w:rPr>
                <w:szCs w:val="24"/>
              </w:rPr>
            </w:pPr>
            <w:r>
              <w:t>05/10/2016</w:t>
            </w:r>
          </w:p>
        </w:tc>
        <w:tc>
          <w:tcPr>
            <w:tcW w:w="1132" w:type="dxa"/>
          </w:tcPr>
          <w:p w14:paraId="664E039E" w14:textId="7F40BE71" w:rsidR="003D19FF" w:rsidRPr="00F45339" w:rsidRDefault="003D19FF" w:rsidP="003D19FF">
            <w:pPr>
              <w:cnfStyle w:val="000000100000" w:firstRow="0" w:lastRow="0" w:firstColumn="0" w:lastColumn="0" w:oddVBand="0" w:evenVBand="0" w:oddHBand="1" w:evenHBand="0" w:firstRowFirstColumn="0" w:firstRowLastColumn="0" w:lastRowFirstColumn="0" w:lastRowLastColumn="0"/>
              <w:rPr>
                <w:szCs w:val="24"/>
              </w:rPr>
            </w:pPr>
            <w:r>
              <w:t>1.0.main</w:t>
            </w:r>
          </w:p>
        </w:tc>
      </w:tr>
    </w:tbl>
    <w:p w14:paraId="5A20CDDC" w14:textId="0708D363" w:rsidR="00883939" w:rsidRPr="00F45339" w:rsidRDefault="00180796" w:rsidP="008A5D6B">
      <w:pPr>
        <w:pStyle w:val="Title"/>
      </w:pPr>
      <w:r>
        <w:lastRenderedPageBreak/>
        <w:t>Technical Information Document</w:t>
      </w:r>
    </w:p>
    <w:p w14:paraId="378654CD" w14:textId="77777777" w:rsidR="00683DC8" w:rsidRDefault="00180796" w:rsidP="00387246">
      <w:pPr>
        <w:pStyle w:val="Subtitle"/>
      </w:pPr>
      <w:r>
        <w:t>Main program</w:t>
      </w:r>
    </w:p>
    <w:p w14:paraId="37701B2F" w14:textId="77777777" w:rsidR="00387246" w:rsidRPr="00387246" w:rsidRDefault="00387246" w:rsidP="00387246"/>
    <w:p w14:paraId="62CFA454" w14:textId="77777777" w:rsidR="00BA130B" w:rsidRPr="00F76825" w:rsidRDefault="00180796" w:rsidP="00F117A4">
      <w:pPr>
        <w:pStyle w:val="Heading1"/>
        <w:numPr>
          <w:ilvl w:val="0"/>
          <w:numId w:val="16"/>
        </w:numPr>
      </w:pPr>
      <w:r w:rsidRPr="00CD2218">
        <w:t>Sequencing and alignment</w:t>
      </w:r>
    </w:p>
    <w:p w14:paraId="21AD2CB1" w14:textId="4BC4CD29" w:rsidR="004C33F0" w:rsidRDefault="004C33F0" w:rsidP="004C33F0">
      <w:pPr>
        <w:rPr>
          <w:rFonts w:cs="Arial"/>
          <w:color w:val="000000"/>
          <w:sz w:val="28"/>
          <w:szCs w:val="28"/>
        </w:rPr>
      </w:pPr>
      <w:r w:rsidRPr="00CD2218">
        <w:rPr>
          <w:rFonts w:cs="Arial"/>
          <w:color w:val="000000"/>
          <w:sz w:val="28"/>
          <w:szCs w:val="28"/>
        </w:rPr>
        <w:t>Samples were prepared using an Illumina TruSeq DNA Nano, TruSeq DNA PCR-Free or FFPE library preparation kit and then sequenced on</w:t>
      </w:r>
      <w:r>
        <w:rPr>
          <w:rFonts w:cs="Arial"/>
          <w:color w:val="000000"/>
          <w:sz w:val="28"/>
          <w:szCs w:val="28"/>
        </w:rPr>
        <w:t xml:space="preserve"> a</w:t>
      </w:r>
      <w:r w:rsidRPr="00CD2218">
        <w:rPr>
          <w:rFonts w:cs="Arial"/>
          <w:color w:val="000000"/>
          <w:sz w:val="28"/>
          <w:szCs w:val="28"/>
        </w:rPr>
        <w:t xml:space="preserve"> </w:t>
      </w:r>
      <w:r w:rsidRPr="00CD2218">
        <w:rPr>
          <w:rFonts w:cs="Times"/>
          <w:sz w:val="28"/>
          <w:szCs w:val="28"/>
          <w:lang w:val="en-US"/>
        </w:rPr>
        <w:t xml:space="preserve">HiSeq X generating 150 bp </w:t>
      </w:r>
      <w:r w:rsidRPr="00A17AF1">
        <w:rPr>
          <w:rFonts w:asciiTheme="minorHAnsi" w:hAnsiTheme="minorHAnsi" w:cs="Times"/>
          <w:sz w:val="28"/>
          <w:szCs w:val="28"/>
          <w:lang w:val="en-US"/>
        </w:rPr>
        <w:t>paired-end reads</w:t>
      </w:r>
      <w:r w:rsidRPr="00A17AF1">
        <w:rPr>
          <w:rFonts w:asciiTheme="minorHAnsi" w:hAnsiTheme="minorHAnsi" w:cs="Arial"/>
          <w:color w:val="000000"/>
          <w:sz w:val="28"/>
          <w:szCs w:val="28"/>
        </w:rPr>
        <w:t>. Germline samples were sequenced to produce at least 85 Gb of sequences with sequencing quality of at least 30. For tumour samples at least 212.5 Gb were</w:t>
      </w:r>
      <w:r w:rsidRPr="00CD2218">
        <w:rPr>
          <w:rFonts w:cs="Arial"/>
          <w:color w:val="000000"/>
          <w:sz w:val="28"/>
          <w:szCs w:val="28"/>
        </w:rPr>
        <w:t xml:space="preserve"> required.  Alignments </w:t>
      </w:r>
      <w:r>
        <w:rPr>
          <w:rFonts w:cs="Arial"/>
          <w:color w:val="000000"/>
          <w:sz w:val="28"/>
          <w:szCs w:val="28"/>
        </w:rPr>
        <w:t xml:space="preserve">for the germline sample </w:t>
      </w:r>
      <w:r w:rsidRPr="00CD2218">
        <w:rPr>
          <w:rFonts w:cs="Arial"/>
          <w:color w:val="000000"/>
          <w:sz w:val="28"/>
          <w:szCs w:val="28"/>
        </w:rPr>
        <w:t>must cover at least 95% of genome at 15x or abo</w:t>
      </w:r>
      <w:r>
        <w:rPr>
          <w:rFonts w:cs="Arial"/>
          <w:color w:val="000000"/>
          <w:sz w:val="28"/>
          <w:szCs w:val="28"/>
        </w:rPr>
        <w:t xml:space="preserve">ve with well mapped reads (mapping quality </w:t>
      </w:r>
      <w:r w:rsidR="00473F64">
        <w:rPr>
          <w:rFonts w:cs="Arial"/>
          <w:color w:val="000000"/>
          <w:sz w:val="28"/>
          <w:szCs w:val="28"/>
        </w:rPr>
        <w:t>&gt;</w:t>
      </w:r>
      <w:r>
        <w:rPr>
          <w:rFonts w:cs="Arial"/>
          <w:color w:val="000000"/>
          <w:sz w:val="28"/>
          <w:szCs w:val="28"/>
        </w:rPr>
        <w:t xml:space="preserve"> </w:t>
      </w:r>
      <w:r w:rsidRPr="00CD2218">
        <w:rPr>
          <w:rFonts w:cs="Arial"/>
          <w:color w:val="000000"/>
          <w:sz w:val="28"/>
          <w:szCs w:val="28"/>
        </w:rPr>
        <w:t>10)</w:t>
      </w:r>
      <w:r>
        <w:rPr>
          <w:rFonts w:cs="Arial"/>
          <w:color w:val="000000"/>
          <w:sz w:val="28"/>
          <w:szCs w:val="28"/>
        </w:rPr>
        <w:t xml:space="preserve"> after discarding duplicates</w:t>
      </w:r>
      <w:r w:rsidRPr="00CD2218">
        <w:rPr>
          <w:rFonts w:cs="Arial"/>
          <w:color w:val="000000"/>
          <w:sz w:val="28"/>
          <w:szCs w:val="28"/>
        </w:rPr>
        <w:t>.</w:t>
      </w:r>
    </w:p>
    <w:p w14:paraId="771C8857" w14:textId="77777777" w:rsidR="00387246" w:rsidRDefault="00387246" w:rsidP="00180796">
      <w:pPr>
        <w:rPr>
          <w:rFonts w:cs="Arial"/>
          <w:color w:val="000000"/>
          <w:sz w:val="28"/>
          <w:szCs w:val="28"/>
        </w:rPr>
      </w:pPr>
    </w:p>
    <w:p w14:paraId="525E667D" w14:textId="77777777" w:rsidR="004F5ED5" w:rsidRDefault="004F5ED5" w:rsidP="00180796">
      <w:pPr>
        <w:rPr>
          <w:rFonts w:cs="Arial"/>
          <w:color w:val="000000"/>
          <w:sz w:val="28"/>
          <w:szCs w:val="28"/>
        </w:rPr>
      </w:pPr>
    </w:p>
    <w:p w14:paraId="1CA764FF" w14:textId="77777777" w:rsidR="00180796" w:rsidRPr="00387246" w:rsidRDefault="00F76825" w:rsidP="00387246">
      <w:pPr>
        <w:pStyle w:val="Heading1"/>
      </w:pPr>
      <w:r w:rsidRPr="00F76825">
        <w:t>Variant detection</w:t>
      </w:r>
    </w:p>
    <w:p w14:paraId="0D2C45CB" w14:textId="1A51D85C" w:rsidR="00A17AF1" w:rsidRPr="00A17AF1" w:rsidRDefault="00A17AF1" w:rsidP="00387246">
      <w:pPr>
        <w:pStyle w:val="Heading2"/>
        <w:numPr>
          <w:ilvl w:val="1"/>
          <w:numId w:val="15"/>
        </w:numPr>
      </w:pPr>
      <w:r>
        <w:t>Small variants</w:t>
      </w:r>
    </w:p>
    <w:p w14:paraId="288A3F38" w14:textId="651F42D2" w:rsidR="0083162C" w:rsidRDefault="00180796" w:rsidP="00387246">
      <w:pPr>
        <w:rPr>
          <w:rFonts w:asciiTheme="minorHAnsi" w:hAnsiTheme="minorHAnsi" w:cs="Arial"/>
          <w:color w:val="000000"/>
          <w:sz w:val="28"/>
          <w:szCs w:val="28"/>
        </w:rPr>
      </w:pPr>
      <w:r w:rsidRPr="00A17AF1">
        <w:rPr>
          <w:rFonts w:asciiTheme="minorHAnsi" w:hAnsiTheme="minorHAnsi" w:cs="Arial"/>
          <w:color w:val="000000"/>
          <w:sz w:val="28"/>
          <w:szCs w:val="28"/>
        </w:rPr>
        <w:t xml:space="preserve">Illumina’s North Star </w:t>
      </w:r>
      <w:r w:rsidRPr="00A17AF1">
        <w:rPr>
          <w:rFonts w:asciiTheme="minorHAnsi" w:hAnsiTheme="minorHAnsi" w:cs="Arial"/>
          <w:sz w:val="28"/>
          <w:szCs w:val="28"/>
        </w:rPr>
        <w:t xml:space="preserve">pipeline (version </w:t>
      </w:r>
      <w:r w:rsidR="00D442FB" w:rsidRPr="00A17AF1">
        <w:rPr>
          <w:rFonts w:asciiTheme="minorHAnsi" w:hAnsiTheme="minorHAnsi" w:cs="Arial"/>
          <w:sz w:val="28"/>
          <w:szCs w:val="28"/>
          <w:lang w:val="en-US"/>
        </w:rPr>
        <w:t>2.6.53.23</w:t>
      </w:r>
      <w:r w:rsidRPr="00A17AF1">
        <w:rPr>
          <w:rFonts w:asciiTheme="minorHAnsi" w:hAnsiTheme="minorHAnsi" w:cs="Arial"/>
          <w:sz w:val="28"/>
          <w:szCs w:val="28"/>
          <w:lang w:val="en-US"/>
        </w:rPr>
        <w:t>) was</w:t>
      </w:r>
      <w:r w:rsidRPr="00A17AF1">
        <w:rPr>
          <w:rFonts w:asciiTheme="minorHAnsi" w:hAnsiTheme="minorHAnsi" w:cs="Arial"/>
          <w:color w:val="000000"/>
          <w:sz w:val="28"/>
          <w:szCs w:val="28"/>
          <w:lang w:val="en-US"/>
        </w:rPr>
        <w:t xml:space="preserve"> used for primary WGS analysis</w:t>
      </w:r>
      <w:r w:rsidRPr="00A17AF1">
        <w:rPr>
          <w:rFonts w:asciiTheme="minorHAnsi" w:hAnsiTheme="minorHAnsi" w:cs="Arial"/>
          <w:color w:val="000000"/>
          <w:sz w:val="28"/>
          <w:szCs w:val="28"/>
        </w:rPr>
        <w:t>. Read alignment again</w:t>
      </w:r>
      <w:r w:rsidR="00A216CA" w:rsidRPr="00A17AF1">
        <w:rPr>
          <w:rFonts w:asciiTheme="minorHAnsi" w:hAnsiTheme="minorHAnsi" w:cs="Arial"/>
          <w:color w:val="000000"/>
          <w:sz w:val="28"/>
          <w:szCs w:val="28"/>
        </w:rPr>
        <w:t xml:space="preserve">st human reference genome </w:t>
      </w:r>
      <w:r w:rsidR="00C15611" w:rsidRPr="00A17AF1">
        <w:rPr>
          <w:rFonts w:asciiTheme="minorHAnsi" w:hAnsiTheme="minorHAnsi" w:cs="Menlo Regular"/>
          <w:color w:val="000000"/>
          <w:sz w:val="28"/>
          <w:szCs w:val="28"/>
          <w:lang w:val="en-US"/>
        </w:rPr>
        <w:t>GRCh38</w:t>
      </w:r>
      <w:r w:rsidR="005D41FD">
        <w:rPr>
          <w:rFonts w:asciiTheme="minorHAnsi" w:hAnsiTheme="minorHAnsi" w:cs="Menlo Regular"/>
          <w:color w:val="000000"/>
          <w:sz w:val="28"/>
          <w:szCs w:val="28"/>
          <w:lang w:val="en-US"/>
        </w:rPr>
        <w:t>-ALT+</w:t>
      </w:r>
      <w:r w:rsidR="00C15611" w:rsidRPr="00A17AF1">
        <w:rPr>
          <w:rFonts w:asciiTheme="minorHAnsi" w:hAnsiTheme="minorHAnsi" w:cs="Menlo Regular"/>
          <w:color w:val="000000"/>
          <w:sz w:val="28"/>
          <w:szCs w:val="28"/>
          <w:lang w:val="en-US"/>
        </w:rPr>
        <w:t>Decoy</w:t>
      </w:r>
      <w:r w:rsidR="005D41FD">
        <w:rPr>
          <w:rFonts w:asciiTheme="minorHAnsi" w:hAnsiTheme="minorHAnsi" w:cs="Menlo Regular"/>
          <w:color w:val="000000"/>
          <w:sz w:val="28"/>
          <w:szCs w:val="28"/>
          <w:lang w:val="en-US"/>
        </w:rPr>
        <w:t>+EBV</w:t>
      </w:r>
      <w:r w:rsidRPr="00A17AF1">
        <w:rPr>
          <w:rFonts w:asciiTheme="minorHAnsi" w:hAnsiTheme="minorHAnsi" w:cs="Arial"/>
          <w:color w:val="000000"/>
          <w:sz w:val="28"/>
          <w:szCs w:val="28"/>
        </w:rPr>
        <w:t xml:space="preserve"> was performed with </w:t>
      </w:r>
      <w:r w:rsidRPr="00A17AF1">
        <w:rPr>
          <w:rFonts w:asciiTheme="minorHAnsi" w:hAnsiTheme="minorHAnsi" w:cs="Arial"/>
          <w:sz w:val="28"/>
          <w:szCs w:val="28"/>
        </w:rPr>
        <w:t xml:space="preserve">ISAAC (version </w:t>
      </w:r>
      <w:r w:rsidR="003E4C14" w:rsidRPr="00A17AF1">
        <w:rPr>
          <w:rFonts w:asciiTheme="minorHAnsi" w:hAnsiTheme="minorHAnsi" w:cs="Arial"/>
          <w:sz w:val="28"/>
          <w:szCs w:val="28"/>
        </w:rPr>
        <w:t>iSAAC-03.16.02.19</w:t>
      </w:r>
      <w:r w:rsidRPr="00A17AF1">
        <w:rPr>
          <w:rFonts w:asciiTheme="minorHAnsi" w:hAnsiTheme="minorHAnsi" w:cs="Arial"/>
          <w:sz w:val="28"/>
          <w:szCs w:val="28"/>
        </w:rPr>
        <w:t>); small</w:t>
      </w:r>
      <w:r w:rsidRPr="00A17AF1">
        <w:rPr>
          <w:rFonts w:asciiTheme="minorHAnsi" w:hAnsiTheme="minorHAnsi" w:cs="Arial"/>
          <w:color w:val="000000"/>
          <w:sz w:val="28"/>
          <w:szCs w:val="28"/>
        </w:rPr>
        <w:t xml:space="preserve"> variant calling together with tumour-normal subtraction </w:t>
      </w:r>
      <w:r w:rsidR="00F4253D">
        <w:rPr>
          <w:rFonts w:asciiTheme="minorHAnsi" w:hAnsiTheme="minorHAnsi" w:cs="Arial"/>
          <w:color w:val="000000"/>
          <w:sz w:val="28"/>
          <w:szCs w:val="28"/>
        </w:rPr>
        <w:t>was performed using</w:t>
      </w:r>
      <w:r w:rsidRPr="00A17AF1">
        <w:rPr>
          <w:rFonts w:asciiTheme="minorHAnsi" w:hAnsiTheme="minorHAnsi" w:cs="Arial"/>
          <w:color w:val="000000"/>
          <w:sz w:val="28"/>
          <w:szCs w:val="28"/>
        </w:rPr>
        <w:t xml:space="preserve"> Strelka (version </w:t>
      </w:r>
      <w:r w:rsidR="00C15611" w:rsidRPr="00A17AF1">
        <w:rPr>
          <w:rFonts w:asciiTheme="minorHAnsi" w:hAnsiTheme="minorHAnsi" w:cs="Menlo Regular"/>
          <w:color w:val="000000"/>
          <w:sz w:val="28"/>
          <w:szCs w:val="28"/>
          <w:lang w:val="en-US"/>
        </w:rPr>
        <w:t>2.4.7</w:t>
      </w:r>
      <w:r w:rsidRPr="00A17AF1">
        <w:rPr>
          <w:rFonts w:asciiTheme="minorHAnsi" w:hAnsiTheme="minorHAnsi" w:cs="Arial"/>
          <w:color w:val="000000"/>
          <w:sz w:val="28"/>
          <w:szCs w:val="28"/>
        </w:rPr>
        <w:t xml:space="preserve">). </w:t>
      </w:r>
    </w:p>
    <w:p w14:paraId="18350A2A" w14:textId="55B6E6FF" w:rsidR="006F338E" w:rsidRDefault="006F338E" w:rsidP="00387246">
      <w:pPr>
        <w:rPr>
          <w:rFonts w:asciiTheme="minorHAnsi" w:hAnsiTheme="minorHAnsi" w:cs="Arial"/>
          <w:color w:val="000000"/>
          <w:sz w:val="28"/>
          <w:szCs w:val="28"/>
        </w:rPr>
      </w:pPr>
      <w:r w:rsidRPr="00A17AF1">
        <w:rPr>
          <w:rFonts w:asciiTheme="minorHAnsi" w:hAnsiTheme="minorHAnsi" w:cs="Arial"/>
          <w:color w:val="000000"/>
          <w:sz w:val="28"/>
          <w:szCs w:val="28"/>
        </w:rPr>
        <w:t xml:space="preserve">Strelka filters out the following </w:t>
      </w:r>
      <w:r>
        <w:rPr>
          <w:rFonts w:asciiTheme="minorHAnsi" w:hAnsiTheme="minorHAnsi" w:cs="Arial"/>
          <w:color w:val="000000"/>
          <w:sz w:val="28"/>
          <w:szCs w:val="28"/>
        </w:rPr>
        <w:t xml:space="preserve">germline </w:t>
      </w:r>
      <w:r w:rsidRPr="00A17AF1">
        <w:rPr>
          <w:rFonts w:asciiTheme="minorHAnsi" w:hAnsiTheme="minorHAnsi" w:cs="Arial"/>
          <w:color w:val="000000"/>
          <w:sz w:val="28"/>
          <w:szCs w:val="28"/>
        </w:rPr>
        <w:t>variant calls:</w:t>
      </w:r>
    </w:p>
    <w:p w14:paraId="4D37BAF8" w14:textId="77777777" w:rsidR="00417810" w:rsidRPr="00EF0EE3" w:rsidRDefault="000B4F55" w:rsidP="00EF0EE3">
      <w:pPr>
        <w:pStyle w:val="ListParagraph"/>
        <w:numPr>
          <w:ilvl w:val="0"/>
          <w:numId w:val="21"/>
        </w:numPr>
        <w:rPr>
          <w:rFonts w:cs="Arial"/>
          <w:sz w:val="28"/>
          <w:szCs w:val="28"/>
        </w:rPr>
      </w:pPr>
      <w:r w:rsidRPr="00EF0EE3">
        <w:rPr>
          <w:rFonts w:cs="Arial"/>
          <w:sz w:val="28"/>
          <w:szCs w:val="28"/>
        </w:rPr>
        <w:t>All call</w:t>
      </w:r>
      <w:r w:rsidR="00DF5DF7" w:rsidRPr="00EF0EE3">
        <w:rPr>
          <w:rFonts w:cs="Arial"/>
          <w:sz w:val="28"/>
          <w:szCs w:val="28"/>
        </w:rPr>
        <w:t xml:space="preserve">s with a </w:t>
      </w:r>
      <w:r w:rsidRPr="00EF0EE3">
        <w:rPr>
          <w:rFonts w:cs="Arial"/>
          <w:sz w:val="28"/>
          <w:szCs w:val="28"/>
        </w:rPr>
        <w:t xml:space="preserve">sample depth three times higher than the chromosomal mean </w:t>
      </w:r>
    </w:p>
    <w:p w14:paraId="4AF526F4" w14:textId="4E524E99" w:rsidR="00417810" w:rsidRPr="00EF0EE3" w:rsidRDefault="006F338E" w:rsidP="00EF0EE3">
      <w:pPr>
        <w:pStyle w:val="ListParagraph"/>
        <w:numPr>
          <w:ilvl w:val="0"/>
          <w:numId w:val="21"/>
        </w:numPr>
        <w:rPr>
          <w:rFonts w:cs="Arial"/>
          <w:sz w:val="28"/>
          <w:szCs w:val="28"/>
        </w:rPr>
      </w:pPr>
      <w:r w:rsidRPr="00EF0EE3">
        <w:rPr>
          <w:rFonts w:asciiTheme="minorHAnsi" w:hAnsiTheme="minorHAnsi" w:cs="Arial"/>
          <w:color w:val="000000"/>
          <w:sz w:val="28"/>
          <w:szCs w:val="28"/>
        </w:rPr>
        <w:t>Site genotype conflicts with proximal indel call</w:t>
      </w:r>
      <w:r w:rsidR="003B7C18">
        <w:rPr>
          <w:rFonts w:asciiTheme="minorHAnsi" w:hAnsiTheme="minorHAnsi" w:cs="Arial"/>
          <w:color w:val="000000"/>
          <w:sz w:val="28"/>
          <w:szCs w:val="28"/>
        </w:rPr>
        <w:t>.</w:t>
      </w:r>
      <w:r w:rsidRPr="00EF0EE3">
        <w:rPr>
          <w:rFonts w:asciiTheme="minorHAnsi" w:hAnsiTheme="minorHAnsi" w:cs="Arial"/>
          <w:color w:val="000000"/>
          <w:sz w:val="28"/>
          <w:szCs w:val="28"/>
        </w:rPr>
        <w:t xml:space="preserve"> This is typically a heterozygous SNV call made inside of a heterozygous deletion</w:t>
      </w:r>
    </w:p>
    <w:p w14:paraId="14787E47" w14:textId="25B9D8C8" w:rsidR="00417810" w:rsidRPr="00EF0EE3" w:rsidRDefault="008E3C2F" w:rsidP="00EF0EE3">
      <w:pPr>
        <w:pStyle w:val="ListParagraph"/>
        <w:numPr>
          <w:ilvl w:val="0"/>
          <w:numId w:val="21"/>
        </w:numPr>
        <w:rPr>
          <w:rFonts w:asciiTheme="minorHAnsi" w:hAnsiTheme="minorHAnsi" w:cs="Arial"/>
          <w:color w:val="000000"/>
          <w:sz w:val="28"/>
          <w:szCs w:val="28"/>
        </w:rPr>
      </w:pPr>
      <w:r w:rsidRPr="002214F8">
        <w:rPr>
          <w:rFonts w:asciiTheme="minorHAnsi" w:hAnsiTheme="minorHAnsi" w:cs="Arial"/>
          <w:color w:val="000000"/>
          <w:sz w:val="28"/>
          <w:szCs w:val="28"/>
        </w:rPr>
        <w:t>Locus read evidence displays unbalanced phasing patterns</w:t>
      </w:r>
    </w:p>
    <w:p w14:paraId="0FE03FEA" w14:textId="53418AD9" w:rsidR="000B4F55" w:rsidRPr="00EF0EE3" w:rsidRDefault="000B4F55"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Genotype call from variant caller not consistent with chromosome ploidy</w:t>
      </w:r>
    </w:p>
    <w:p w14:paraId="420489B4" w14:textId="699098A0" w:rsidR="006F338E" w:rsidRPr="00EF0EE3" w:rsidRDefault="006F338E"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The fraction of basecalls filter</w:t>
      </w:r>
      <w:r w:rsidR="00417810" w:rsidRPr="00EF0EE3">
        <w:rPr>
          <w:rFonts w:asciiTheme="minorHAnsi" w:hAnsiTheme="minorHAnsi" w:cs="Arial"/>
          <w:color w:val="000000"/>
          <w:sz w:val="28"/>
          <w:szCs w:val="28"/>
        </w:rPr>
        <w:t xml:space="preserve">ed out at a site </w:t>
      </w:r>
      <w:r w:rsidR="00F4253D">
        <w:rPr>
          <w:rFonts w:asciiTheme="minorHAnsi" w:hAnsiTheme="minorHAnsi" w:cs="Arial"/>
          <w:color w:val="000000"/>
          <w:sz w:val="28"/>
          <w:szCs w:val="28"/>
        </w:rPr>
        <w:t>&gt;</w:t>
      </w:r>
      <w:r w:rsidRPr="00EF0EE3">
        <w:rPr>
          <w:rFonts w:asciiTheme="minorHAnsi" w:hAnsiTheme="minorHAnsi" w:cs="Arial"/>
          <w:color w:val="000000"/>
          <w:sz w:val="28"/>
          <w:szCs w:val="28"/>
        </w:rPr>
        <w:t xml:space="preserve"> 0.4</w:t>
      </w:r>
    </w:p>
    <w:p w14:paraId="43238499" w14:textId="0647BC40" w:rsidR="006F338E" w:rsidRPr="00EF0EE3" w:rsidRDefault="006F338E"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00DF5DF7" w:rsidRPr="00EF0EE3">
        <w:rPr>
          <w:rFonts w:cs="Arial"/>
          <w:sz w:val="28"/>
          <w:szCs w:val="28"/>
        </w:rPr>
        <w:t>quality score</w:t>
      </w:r>
      <w:r w:rsidR="00417810" w:rsidRPr="00EF0EE3">
        <w:rPr>
          <w:rFonts w:asciiTheme="minorHAnsi" w:hAnsiTheme="minorHAnsi" w:cs="Arial"/>
          <w:color w:val="000000"/>
          <w:sz w:val="28"/>
          <w:szCs w:val="28"/>
        </w:rPr>
        <w:t xml:space="preserve"> &lt;</w:t>
      </w:r>
      <w:r w:rsidRPr="00EF0EE3">
        <w:rPr>
          <w:rFonts w:asciiTheme="minorHAnsi" w:hAnsiTheme="minorHAnsi" w:cs="Arial"/>
          <w:color w:val="000000"/>
          <w:sz w:val="28"/>
          <w:szCs w:val="28"/>
        </w:rPr>
        <w:t xml:space="preserve"> 14 for </w:t>
      </w:r>
      <w:r w:rsidR="00DF5DF7" w:rsidRPr="00EF0EE3">
        <w:rPr>
          <w:rFonts w:asciiTheme="minorHAnsi" w:hAnsiTheme="minorHAnsi" w:cs="Arial"/>
          <w:color w:val="000000"/>
          <w:sz w:val="28"/>
          <w:szCs w:val="28"/>
        </w:rPr>
        <w:t>for het or hom SNP</w:t>
      </w:r>
    </w:p>
    <w:p w14:paraId="331F42D8" w14:textId="69287191" w:rsidR="006F338E" w:rsidRPr="00EF0EE3" w:rsidRDefault="00DF5DF7"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Pr="00EF0EE3">
        <w:rPr>
          <w:rFonts w:cs="Arial"/>
          <w:sz w:val="28"/>
          <w:szCs w:val="28"/>
        </w:rPr>
        <w:t>quality score</w:t>
      </w:r>
      <w:r w:rsidR="00417810" w:rsidRPr="00EF0EE3">
        <w:rPr>
          <w:rFonts w:asciiTheme="minorHAnsi" w:hAnsiTheme="minorHAnsi" w:cs="Arial"/>
          <w:color w:val="000000"/>
          <w:sz w:val="28"/>
          <w:szCs w:val="28"/>
        </w:rPr>
        <w:t xml:space="preserve"> &lt;</w:t>
      </w:r>
      <w:r w:rsidR="006F338E" w:rsidRPr="00EF0EE3">
        <w:rPr>
          <w:rFonts w:asciiTheme="minorHAnsi" w:hAnsiTheme="minorHAnsi" w:cs="Arial"/>
          <w:color w:val="000000"/>
          <w:sz w:val="28"/>
          <w:szCs w:val="28"/>
        </w:rPr>
        <w:t xml:space="preserve"> 6 for het</w:t>
      </w:r>
      <w:r w:rsidRPr="00EF0EE3">
        <w:rPr>
          <w:rFonts w:asciiTheme="minorHAnsi" w:hAnsiTheme="minorHAnsi" w:cs="Arial"/>
          <w:color w:val="000000"/>
          <w:sz w:val="28"/>
          <w:szCs w:val="28"/>
        </w:rPr>
        <w:t>, hom or het-alt</w:t>
      </w:r>
      <w:r w:rsidR="006F338E" w:rsidRPr="00EF0EE3">
        <w:rPr>
          <w:rFonts w:asciiTheme="minorHAnsi" w:hAnsiTheme="minorHAnsi" w:cs="Arial"/>
          <w:color w:val="000000"/>
          <w:sz w:val="28"/>
          <w:szCs w:val="28"/>
        </w:rPr>
        <w:t xml:space="preserve"> indels</w:t>
      </w:r>
    </w:p>
    <w:p w14:paraId="7226E4CD" w14:textId="1A92EBC7" w:rsidR="00DF5DF7" w:rsidRPr="00EF0EE3" w:rsidRDefault="00DF5DF7"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lastRenderedPageBreak/>
        <w:t xml:space="preserve">Locus </w:t>
      </w:r>
      <w:r w:rsidRPr="00EF0EE3">
        <w:rPr>
          <w:rFonts w:cs="Arial"/>
          <w:sz w:val="28"/>
          <w:szCs w:val="28"/>
        </w:rPr>
        <w:t>quality score</w:t>
      </w:r>
      <w:r w:rsidR="00417810" w:rsidRPr="00EF0EE3">
        <w:rPr>
          <w:rFonts w:asciiTheme="minorHAnsi" w:hAnsiTheme="minorHAnsi" w:cs="Arial"/>
          <w:color w:val="000000"/>
          <w:sz w:val="28"/>
          <w:szCs w:val="28"/>
        </w:rPr>
        <w:t xml:space="preserve"> &lt;</w:t>
      </w:r>
      <w:r w:rsidRPr="00EF0EE3">
        <w:rPr>
          <w:rFonts w:asciiTheme="minorHAnsi" w:hAnsiTheme="minorHAnsi" w:cs="Arial"/>
          <w:color w:val="000000"/>
          <w:sz w:val="28"/>
          <w:szCs w:val="28"/>
        </w:rPr>
        <w:t xml:space="preserve"> 30 for other small variant types or </w:t>
      </w:r>
      <w:r w:rsidR="003B7C18">
        <w:rPr>
          <w:rFonts w:asciiTheme="minorHAnsi" w:hAnsiTheme="minorHAnsi" w:cs="Arial"/>
          <w:color w:val="000000"/>
          <w:sz w:val="28"/>
          <w:szCs w:val="28"/>
        </w:rPr>
        <w:t>quality score is not calculated</w:t>
      </w:r>
    </w:p>
    <w:p w14:paraId="1CC3136B" w14:textId="77777777" w:rsidR="006F338E" w:rsidRDefault="006F338E" w:rsidP="00387246">
      <w:pPr>
        <w:rPr>
          <w:rFonts w:asciiTheme="minorHAnsi" w:hAnsiTheme="minorHAnsi" w:cs="Arial"/>
          <w:color w:val="000000"/>
          <w:sz w:val="28"/>
          <w:szCs w:val="28"/>
        </w:rPr>
      </w:pPr>
    </w:p>
    <w:p w14:paraId="5CDA59FC" w14:textId="5AA80C80" w:rsidR="00180796" w:rsidRPr="00A17AF1" w:rsidRDefault="00986B8C" w:rsidP="00387246">
      <w:pPr>
        <w:rPr>
          <w:rFonts w:asciiTheme="minorHAnsi" w:hAnsiTheme="minorHAnsi" w:cs="Arial"/>
          <w:color w:val="000000"/>
          <w:sz w:val="28"/>
          <w:szCs w:val="28"/>
        </w:rPr>
      </w:pPr>
      <w:r w:rsidRPr="00A17AF1">
        <w:rPr>
          <w:rFonts w:asciiTheme="minorHAnsi" w:hAnsiTheme="minorHAnsi" w:cs="Arial"/>
          <w:color w:val="000000"/>
          <w:sz w:val="28"/>
          <w:szCs w:val="28"/>
        </w:rPr>
        <w:t xml:space="preserve">Strelka filters out the following </w:t>
      </w:r>
      <w:r w:rsidR="0083162C">
        <w:rPr>
          <w:rFonts w:asciiTheme="minorHAnsi" w:hAnsiTheme="minorHAnsi" w:cs="Arial"/>
          <w:color w:val="000000"/>
          <w:sz w:val="28"/>
          <w:szCs w:val="28"/>
        </w:rPr>
        <w:t xml:space="preserve">somatic </w:t>
      </w:r>
      <w:r w:rsidRPr="00A17AF1">
        <w:rPr>
          <w:rFonts w:asciiTheme="minorHAnsi" w:hAnsiTheme="minorHAnsi" w:cs="Arial"/>
          <w:color w:val="000000"/>
          <w:sz w:val="28"/>
          <w:szCs w:val="28"/>
        </w:rPr>
        <w:t>variant calls:</w:t>
      </w:r>
    </w:p>
    <w:p w14:paraId="3FBB0019" w14:textId="7B8F9756" w:rsidR="00180796" w:rsidRPr="004271B1" w:rsidRDefault="00180796" w:rsidP="00180796">
      <w:pPr>
        <w:numPr>
          <w:ilvl w:val="0"/>
          <w:numId w:val="9"/>
        </w:numPr>
        <w:rPr>
          <w:rFonts w:cs="Arial"/>
          <w:sz w:val="28"/>
          <w:szCs w:val="28"/>
        </w:rPr>
      </w:pPr>
      <w:r w:rsidRPr="004271B1">
        <w:rPr>
          <w:rFonts w:cs="Arial"/>
          <w:sz w:val="28"/>
          <w:szCs w:val="28"/>
        </w:rPr>
        <w:t>All call</w:t>
      </w:r>
      <w:r w:rsidR="00387246" w:rsidRPr="004271B1">
        <w:rPr>
          <w:rFonts w:cs="Arial"/>
          <w:sz w:val="28"/>
          <w:szCs w:val="28"/>
        </w:rPr>
        <w:t xml:space="preserve">s with a normal sample depth </w:t>
      </w:r>
      <w:r w:rsidR="00FF7701" w:rsidRPr="004271B1">
        <w:rPr>
          <w:rFonts w:cs="Arial"/>
          <w:sz w:val="28"/>
          <w:szCs w:val="28"/>
        </w:rPr>
        <w:t xml:space="preserve">three </w:t>
      </w:r>
      <w:r w:rsidRPr="004271B1">
        <w:rPr>
          <w:rFonts w:cs="Arial"/>
          <w:sz w:val="28"/>
          <w:szCs w:val="28"/>
        </w:rPr>
        <w:t xml:space="preserve">times </w:t>
      </w:r>
      <w:r w:rsidR="00387246" w:rsidRPr="004271B1">
        <w:rPr>
          <w:rFonts w:cs="Arial"/>
          <w:sz w:val="28"/>
          <w:szCs w:val="28"/>
        </w:rPr>
        <w:t>higher th</w:t>
      </w:r>
      <w:r w:rsidR="006A3AE5" w:rsidRPr="004271B1">
        <w:rPr>
          <w:rFonts w:cs="Arial"/>
          <w:sz w:val="28"/>
          <w:szCs w:val="28"/>
        </w:rPr>
        <w:t>a</w:t>
      </w:r>
      <w:r w:rsidR="00387246" w:rsidRPr="004271B1">
        <w:rPr>
          <w:rFonts w:cs="Arial"/>
          <w:sz w:val="28"/>
          <w:szCs w:val="28"/>
        </w:rPr>
        <w:t xml:space="preserve">n </w:t>
      </w:r>
      <w:r w:rsidRPr="004271B1">
        <w:rPr>
          <w:rFonts w:cs="Arial"/>
          <w:sz w:val="28"/>
          <w:szCs w:val="28"/>
        </w:rPr>
        <w:t xml:space="preserve">the chromosomal mean </w:t>
      </w:r>
    </w:p>
    <w:p w14:paraId="03FF99F9" w14:textId="6F5BB2D0" w:rsidR="00FF7701" w:rsidRPr="004271B1" w:rsidRDefault="00FF7701" w:rsidP="00180796">
      <w:pPr>
        <w:numPr>
          <w:ilvl w:val="0"/>
          <w:numId w:val="9"/>
        </w:numPr>
        <w:rPr>
          <w:rFonts w:cs="Arial"/>
          <w:sz w:val="28"/>
          <w:szCs w:val="28"/>
        </w:rPr>
      </w:pPr>
      <w:r w:rsidRPr="004271B1">
        <w:rPr>
          <w:rFonts w:cs="Arial"/>
          <w:sz w:val="28"/>
          <w:szCs w:val="28"/>
        </w:rPr>
        <w:t xml:space="preserve">All calls where the site in </w:t>
      </w:r>
      <w:r w:rsidR="008B6044">
        <w:rPr>
          <w:rFonts w:cs="Arial"/>
          <w:sz w:val="28"/>
          <w:szCs w:val="28"/>
        </w:rPr>
        <w:t xml:space="preserve">the </w:t>
      </w:r>
      <w:r w:rsidRPr="004271B1">
        <w:rPr>
          <w:rFonts w:cs="Arial"/>
          <w:sz w:val="28"/>
          <w:szCs w:val="28"/>
        </w:rPr>
        <w:t>normal sample is not a homozygous reference</w:t>
      </w:r>
    </w:p>
    <w:p w14:paraId="52BBB783" w14:textId="0786F91E" w:rsidR="0054215D" w:rsidRPr="004271B1" w:rsidRDefault="004271B1" w:rsidP="00180796">
      <w:pPr>
        <w:numPr>
          <w:ilvl w:val="0"/>
          <w:numId w:val="9"/>
        </w:numPr>
        <w:rPr>
          <w:rFonts w:cs="Arial"/>
          <w:sz w:val="28"/>
          <w:szCs w:val="28"/>
        </w:rPr>
      </w:pPr>
      <w:r w:rsidRPr="004271B1">
        <w:rPr>
          <w:rFonts w:cs="Arial"/>
          <w:sz w:val="28"/>
          <w:szCs w:val="28"/>
        </w:rPr>
        <w:t>Somatic SNV</w:t>
      </w:r>
      <w:r w:rsidR="0054215D" w:rsidRPr="004271B1">
        <w:rPr>
          <w:rFonts w:cs="Arial"/>
          <w:sz w:val="28"/>
          <w:szCs w:val="28"/>
        </w:rPr>
        <w:t xml:space="preserve"> calls with empirically fitted VQSR score &lt; 2.75</w:t>
      </w:r>
      <w:r w:rsidRPr="004271B1">
        <w:rPr>
          <w:rFonts w:cs="Arial"/>
          <w:sz w:val="28"/>
          <w:szCs w:val="28"/>
        </w:rPr>
        <w:t xml:space="preserve"> (recalibrated quality score expressing the phred scaled probability of the somatic call being a </w:t>
      </w:r>
      <w:r w:rsidR="005D41FD">
        <w:rPr>
          <w:rFonts w:cs="Arial"/>
          <w:sz w:val="28"/>
          <w:szCs w:val="28"/>
        </w:rPr>
        <w:t>false positive</w:t>
      </w:r>
      <w:r w:rsidRPr="004271B1">
        <w:rPr>
          <w:rFonts w:cs="Arial"/>
          <w:sz w:val="28"/>
          <w:szCs w:val="28"/>
        </w:rPr>
        <w:t xml:space="preserve"> observation)</w:t>
      </w:r>
    </w:p>
    <w:p w14:paraId="0BB54075" w14:textId="600F9B4F" w:rsidR="0054215D" w:rsidRPr="004271B1" w:rsidRDefault="00180796" w:rsidP="0054215D">
      <w:pPr>
        <w:numPr>
          <w:ilvl w:val="0"/>
          <w:numId w:val="9"/>
        </w:numPr>
        <w:rPr>
          <w:rFonts w:cs="Arial"/>
          <w:sz w:val="28"/>
          <w:szCs w:val="28"/>
        </w:rPr>
      </w:pPr>
      <w:r w:rsidRPr="004271B1">
        <w:rPr>
          <w:rFonts w:cs="Arial"/>
          <w:sz w:val="28"/>
          <w:szCs w:val="28"/>
        </w:rPr>
        <w:t xml:space="preserve">Somatic indels where </w:t>
      </w:r>
      <w:r w:rsidR="00417453" w:rsidRPr="004271B1">
        <w:rPr>
          <w:rFonts w:cs="Arial"/>
          <w:sz w:val="28"/>
          <w:szCs w:val="28"/>
        </w:rPr>
        <w:t xml:space="preserve">fraction of basecalls filtered </w:t>
      </w:r>
      <w:r w:rsidR="005D41FD">
        <w:rPr>
          <w:rFonts w:cs="Arial"/>
          <w:sz w:val="28"/>
          <w:szCs w:val="28"/>
        </w:rPr>
        <w:t xml:space="preserve">out </w:t>
      </w:r>
      <w:r w:rsidR="00417453" w:rsidRPr="004271B1">
        <w:rPr>
          <w:rFonts w:cs="Arial"/>
          <w:sz w:val="28"/>
          <w:szCs w:val="28"/>
        </w:rPr>
        <w:t>in</w:t>
      </w:r>
      <w:r w:rsidR="006A3AE5" w:rsidRPr="004271B1">
        <w:rPr>
          <w:rFonts w:cs="Arial"/>
          <w:sz w:val="28"/>
          <w:szCs w:val="28"/>
        </w:rPr>
        <w:t xml:space="preserve"> </w:t>
      </w:r>
      <w:r w:rsidR="00417453" w:rsidRPr="004271B1">
        <w:rPr>
          <w:rFonts w:cs="Arial"/>
          <w:sz w:val="28"/>
          <w:szCs w:val="28"/>
        </w:rPr>
        <w:t>a window extending 50 bases to either side of the indel’s call position</w:t>
      </w:r>
      <w:r w:rsidR="006A3AE5" w:rsidRPr="004271B1">
        <w:rPr>
          <w:rFonts w:cs="Arial"/>
          <w:sz w:val="28"/>
          <w:szCs w:val="28"/>
        </w:rPr>
        <w:t xml:space="preserve"> is &gt;</w:t>
      </w:r>
      <w:r w:rsidR="00417453" w:rsidRPr="004271B1">
        <w:rPr>
          <w:rFonts w:cs="Arial"/>
          <w:sz w:val="28"/>
          <w:szCs w:val="28"/>
        </w:rPr>
        <w:t xml:space="preserve"> 0.3</w:t>
      </w:r>
    </w:p>
    <w:p w14:paraId="1A2EAD26" w14:textId="2ADF4736" w:rsidR="0054215D" w:rsidRPr="00ED42A6" w:rsidRDefault="0054215D" w:rsidP="00180796">
      <w:pPr>
        <w:numPr>
          <w:ilvl w:val="0"/>
          <w:numId w:val="9"/>
        </w:numPr>
        <w:rPr>
          <w:rFonts w:cs="Arial"/>
          <w:sz w:val="28"/>
          <w:szCs w:val="28"/>
        </w:rPr>
      </w:pPr>
      <w:r w:rsidRPr="004271B1">
        <w:rPr>
          <w:rFonts w:cs="Arial"/>
          <w:sz w:val="28"/>
          <w:szCs w:val="28"/>
        </w:rPr>
        <w:t>Somatic indels with quality score &lt; 30 (joint probability of the somatic variant and a homo ref normal genotype)</w:t>
      </w:r>
    </w:p>
    <w:p w14:paraId="64CF75F8" w14:textId="7159920D" w:rsidR="00FA5D2D" w:rsidRPr="00367993" w:rsidRDefault="00FA5D2D" w:rsidP="00FA5D2D">
      <w:pPr>
        <w:widowControl w:val="0"/>
        <w:autoSpaceDE w:val="0"/>
        <w:autoSpaceDN w:val="0"/>
        <w:adjustRightInd w:val="0"/>
        <w:spacing w:after="0" w:line="240" w:lineRule="auto"/>
        <w:rPr>
          <w:rFonts w:asciiTheme="majorHAnsi" w:hAnsiTheme="majorHAnsi" w:cs="SegoeUI"/>
          <w:sz w:val="28"/>
          <w:szCs w:val="28"/>
          <w:lang w:val="en-US"/>
        </w:rPr>
      </w:pPr>
      <w:r w:rsidRPr="00367993">
        <w:rPr>
          <w:rFonts w:asciiTheme="majorHAnsi" w:hAnsiTheme="majorHAnsi" w:cs="Times New Roman"/>
          <w:sz w:val="28"/>
          <w:szCs w:val="28"/>
          <w:lang w:val="en-US"/>
        </w:rPr>
        <w:t xml:space="preserve">Variants </w:t>
      </w:r>
      <w:r w:rsidR="00367993">
        <w:rPr>
          <w:rFonts w:asciiTheme="majorHAnsi" w:hAnsiTheme="majorHAnsi" w:cs="Times New Roman"/>
          <w:sz w:val="28"/>
          <w:szCs w:val="28"/>
          <w:lang w:val="en-US"/>
        </w:rPr>
        <w:t>are not removed on the basis of</w:t>
      </w:r>
      <w:r w:rsidRPr="00367993">
        <w:rPr>
          <w:rFonts w:asciiTheme="majorHAnsi" w:hAnsiTheme="majorHAnsi" w:cs="Times New Roman"/>
          <w:sz w:val="28"/>
          <w:szCs w:val="28"/>
          <w:lang w:val="en-US"/>
        </w:rPr>
        <w:t xml:space="preserve"> low read count/frequency in the current version of the analysis pipeline. </w:t>
      </w:r>
      <w:r w:rsidR="00367993">
        <w:rPr>
          <w:rFonts w:asciiTheme="majorHAnsi" w:hAnsiTheme="majorHAnsi" w:cs="Times New Roman"/>
          <w:sz w:val="28"/>
          <w:szCs w:val="28"/>
          <w:lang w:val="en-US"/>
        </w:rPr>
        <w:t>This is</w:t>
      </w:r>
      <w:r w:rsidRPr="00367993">
        <w:rPr>
          <w:rFonts w:asciiTheme="majorHAnsi" w:hAnsiTheme="majorHAnsi" w:cs="Times New Roman"/>
          <w:sz w:val="28"/>
          <w:szCs w:val="28"/>
          <w:lang w:val="en-US"/>
        </w:rPr>
        <w:t> to allow for the detection of low level variants but may be reviewed in subsequent versions of the pipeline.</w:t>
      </w:r>
      <w:r w:rsidRPr="00367993">
        <w:rPr>
          <w:rFonts w:cs="Calibri"/>
          <w:sz w:val="30"/>
          <w:szCs w:val="30"/>
          <w:lang w:val="en-US"/>
        </w:rPr>
        <w:t> </w:t>
      </w:r>
    </w:p>
    <w:p w14:paraId="3D9B1D01" w14:textId="7269FC22" w:rsidR="0083162C" w:rsidRDefault="003D19FF" w:rsidP="00FA5D2D">
      <w:pPr>
        <w:widowControl w:val="0"/>
        <w:autoSpaceDE w:val="0"/>
        <w:autoSpaceDN w:val="0"/>
        <w:adjustRightInd w:val="0"/>
        <w:spacing w:after="0" w:line="240" w:lineRule="auto"/>
        <w:rPr>
          <w:sz w:val="28"/>
          <w:szCs w:val="28"/>
        </w:rPr>
      </w:pPr>
      <w:r>
        <w:rPr>
          <w:sz w:val="28"/>
          <w:szCs w:val="28"/>
        </w:rPr>
        <w:t>Variants were not filtered out on the basis of being common in the general population</w:t>
      </w:r>
      <w:r w:rsidR="00180796" w:rsidRPr="00367993">
        <w:rPr>
          <w:rFonts w:cs="Arial"/>
          <w:sz w:val="28"/>
          <w:szCs w:val="28"/>
        </w:rPr>
        <w:t>.</w:t>
      </w:r>
      <w:r w:rsidR="00B04F45">
        <w:rPr>
          <w:rFonts w:cs="Arial"/>
          <w:sz w:val="28"/>
          <w:szCs w:val="28"/>
        </w:rPr>
        <w:t xml:space="preserve"> </w:t>
      </w:r>
      <w:r w:rsidR="00B04F45" w:rsidRPr="00B04F45">
        <w:rPr>
          <w:rFonts w:cs="Arial"/>
          <w:sz w:val="28"/>
          <w:szCs w:val="28"/>
        </w:rPr>
        <w:t xml:space="preserve">Small indels intersecting with reference homopolymers of at least 8 nucleotides in length have been </w:t>
      </w:r>
      <w:r w:rsidR="0074436B" w:rsidRPr="00B04F45">
        <w:rPr>
          <w:rFonts w:cs="Arial"/>
          <w:sz w:val="28"/>
          <w:szCs w:val="28"/>
        </w:rPr>
        <w:t>highlighted</w:t>
      </w:r>
      <w:r w:rsidR="00B04F45" w:rsidRPr="00B04F45">
        <w:rPr>
          <w:rFonts w:cs="Arial"/>
          <w:sz w:val="28"/>
          <w:szCs w:val="28"/>
        </w:rPr>
        <w:t xml:space="preserve"> on the analysis with an (H): such variants arise commonly, especially in the context of deficits in base-excision repair, but overall have a higher likelihood of being false positive artefacts of sequencing or calling. </w:t>
      </w:r>
      <w:r w:rsidR="0083162C">
        <w:rPr>
          <w:rFonts w:cs="Arial"/>
          <w:sz w:val="28"/>
          <w:szCs w:val="28"/>
        </w:rPr>
        <w:t xml:space="preserve">Small indels in </w:t>
      </w:r>
      <w:r w:rsidR="008B6044">
        <w:rPr>
          <w:rFonts w:cs="Arial"/>
          <w:sz w:val="28"/>
          <w:szCs w:val="28"/>
        </w:rPr>
        <w:t xml:space="preserve">regions with high levels of sequencing noise </w:t>
      </w:r>
      <w:r w:rsidR="0083162C">
        <w:rPr>
          <w:rFonts w:cs="Arial"/>
          <w:sz w:val="28"/>
          <w:szCs w:val="28"/>
        </w:rPr>
        <w:t xml:space="preserve">have been highlighted (N) if at least 10% </w:t>
      </w:r>
      <w:r w:rsidR="0083162C" w:rsidRPr="0083162C">
        <w:rPr>
          <w:rFonts w:cs="Arial"/>
          <w:sz w:val="28"/>
          <w:szCs w:val="28"/>
        </w:rPr>
        <w:t xml:space="preserve">of the basecalls </w:t>
      </w:r>
      <w:r w:rsidR="00C36605" w:rsidRPr="004271B1">
        <w:rPr>
          <w:rFonts w:cs="Arial"/>
          <w:sz w:val="28"/>
          <w:szCs w:val="28"/>
        </w:rPr>
        <w:t xml:space="preserve">in a window extending 50 bases to either side of the </w:t>
      </w:r>
      <w:r w:rsidR="008B6044">
        <w:rPr>
          <w:rFonts w:cs="Arial"/>
          <w:sz w:val="28"/>
          <w:szCs w:val="28"/>
        </w:rPr>
        <w:t>variant</w:t>
      </w:r>
      <w:r w:rsidR="0083162C">
        <w:rPr>
          <w:rFonts w:cs="Arial"/>
          <w:sz w:val="28"/>
          <w:szCs w:val="28"/>
        </w:rPr>
        <w:t xml:space="preserve"> </w:t>
      </w:r>
      <w:r w:rsidR="0083162C" w:rsidRPr="0083162C">
        <w:rPr>
          <w:rFonts w:cs="Arial"/>
          <w:sz w:val="28"/>
          <w:szCs w:val="28"/>
        </w:rPr>
        <w:t xml:space="preserve">have been filtered out due to </w:t>
      </w:r>
      <w:r w:rsidR="00B2689B">
        <w:rPr>
          <w:rFonts w:cs="Arial"/>
          <w:sz w:val="28"/>
          <w:szCs w:val="28"/>
        </w:rPr>
        <w:t xml:space="preserve">the </w:t>
      </w:r>
      <w:r w:rsidR="0083162C" w:rsidRPr="0083162C">
        <w:rPr>
          <w:rFonts w:cs="Arial"/>
          <w:sz w:val="28"/>
          <w:szCs w:val="28"/>
        </w:rPr>
        <w:t>poor quality</w:t>
      </w:r>
      <w:r w:rsidR="0083162C">
        <w:rPr>
          <w:rFonts w:cs="Arial"/>
          <w:sz w:val="28"/>
          <w:szCs w:val="28"/>
        </w:rPr>
        <w:t>.</w:t>
      </w:r>
      <w:r w:rsidR="00B2689B">
        <w:rPr>
          <w:rFonts w:cs="Arial"/>
          <w:sz w:val="28"/>
          <w:szCs w:val="28"/>
        </w:rPr>
        <w:t xml:space="preserve"> These indels have </w:t>
      </w:r>
      <w:r w:rsidR="008B6044">
        <w:rPr>
          <w:rFonts w:cs="Arial"/>
          <w:sz w:val="28"/>
          <w:szCs w:val="28"/>
        </w:rPr>
        <w:t xml:space="preserve">a </w:t>
      </w:r>
      <w:r w:rsidR="00B2689B" w:rsidRPr="00B04F45">
        <w:rPr>
          <w:rFonts w:cs="Arial"/>
          <w:sz w:val="28"/>
          <w:szCs w:val="28"/>
        </w:rPr>
        <w:t>higher likelihood of being false positive ar</w:t>
      </w:r>
      <w:r w:rsidR="00B2689B">
        <w:rPr>
          <w:rFonts w:cs="Arial"/>
          <w:sz w:val="28"/>
          <w:szCs w:val="28"/>
        </w:rPr>
        <w:t>tefacts of mi</w:t>
      </w:r>
      <w:r w:rsidR="007B6F62">
        <w:rPr>
          <w:rFonts w:cs="Arial"/>
          <w:sz w:val="28"/>
          <w:szCs w:val="28"/>
        </w:rPr>
        <w:t>s</w:t>
      </w:r>
      <w:r w:rsidR="00B2689B">
        <w:rPr>
          <w:rFonts w:cs="Arial"/>
          <w:sz w:val="28"/>
          <w:szCs w:val="28"/>
        </w:rPr>
        <w:t>alignment.</w:t>
      </w:r>
    </w:p>
    <w:p w14:paraId="305988A6" w14:textId="77777777" w:rsidR="00A17AF1" w:rsidRDefault="00A17AF1" w:rsidP="00FA5D2D">
      <w:pPr>
        <w:widowControl w:val="0"/>
        <w:autoSpaceDE w:val="0"/>
        <w:autoSpaceDN w:val="0"/>
        <w:adjustRightInd w:val="0"/>
        <w:spacing w:after="0" w:line="240" w:lineRule="auto"/>
        <w:rPr>
          <w:rFonts w:cs="Arial"/>
          <w:sz w:val="28"/>
          <w:szCs w:val="28"/>
        </w:rPr>
      </w:pPr>
    </w:p>
    <w:p w14:paraId="245AC5EA" w14:textId="1E2FF1BC" w:rsidR="00A17AF1" w:rsidRDefault="00A17AF1" w:rsidP="00A17AF1">
      <w:pPr>
        <w:pStyle w:val="Heading2"/>
        <w:numPr>
          <w:ilvl w:val="1"/>
          <w:numId w:val="15"/>
        </w:numPr>
      </w:pPr>
      <w:r>
        <w:t>Structural variants</w:t>
      </w:r>
    </w:p>
    <w:p w14:paraId="28217512" w14:textId="34064FD3" w:rsidR="00A33ADE" w:rsidRDefault="006E6E24" w:rsidP="00FA5D2D">
      <w:pPr>
        <w:widowControl w:val="0"/>
        <w:autoSpaceDE w:val="0"/>
        <w:autoSpaceDN w:val="0"/>
        <w:adjustRightInd w:val="0"/>
        <w:spacing w:after="0" w:line="240" w:lineRule="auto"/>
        <w:rPr>
          <w:rFonts w:cs="Arial"/>
          <w:sz w:val="28"/>
          <w:szCs w:val="28"/>
        </w:rPr>
      </w:pPr>
      <w:r>
        <w:rPr>
          <w:rFonts w:cs="Arial"/>
          <w:sz w:val="28"/>
          <w:szCs w:val="28"/>
        </w:rPr>
        <w:t>S</w:t>
      </w:r>
      <w:r w:rsidR="008E7112" w:rsidRPr="008E7112">
        <w:rPr>
          <w:rFonts w:cs="Arial"/>
          <w:sz w:val="28"/>
          <w:szCs w:val="28"/>
        </w:rPr>
        <w:t>tructural variants (SVs) and</w:t>
      </w:r>
      <w:r w:rsidR="00A33ADE">
        <w:rPr>
          <w:rFonts w:cs="Arial"/>
          <w:sz w:val="28"/>
          <w:szCs w:val="28"/>
        </w:rPr>
        <w:t xml:space="preserve"> long</w:t>
      </w:r>
      <w:r w:rsidR="005D41FD">
        <w:rPr>
          <w:rFonts w:cs="Arial"/>
          <w:sz w:val="28"/>
          <w:szCs w:val="28"/>
        </w:rPr>
        <w:t xml:space="preserve"> indel</w:t>
      </w:r>
      <w:r>
        <w:rPr>
          <w:rFonts w:cs="Arial"/>
          <w:sz w:val="28"/>
          <w:szCs w:val="28"/>
        </w:rPr>
        <w:t xml:space="preserve"> </w:t>
      </w:r>
      <w:r w:rsidR="00A33ADE">
        <w:rPr>
          <w:rFonts w:cs="Arial"/>
          <w:sz w:val="28"/>
          <w:szCs w:val="28"/>
        </w:rPr>
        <w:t xml:space="preserve">(&gt;50bp) calling </w:t>
      </w:r>
      <w:r>
        <w:rPr>
          <w:rFonts w:cs="Arial"/>
          <w:sz w:val="28"/>
          <w:szCs w:val="28"/>
        </w:rPr>
        <w:t>w</w:t>
      </w:r>
      <w:r w:rsidR="00A33ADE">
        <w:rPr>
          <w:rFonts w:cs="Arial"/>
          <w:sz w:val="28"/>
          <w:szCs w:val="28"/>
        </w:rPr>
        <w:t>as performed with Manta (version 0.28.0</w:t>
      </w:r>
      <w:r>
        <w:rPr>
          <w:rFonts w:cs="Arial"/>
          <w:sz w:val="28"/>
          <w:szCs w:val="28"/>
        </w:rPr>
        <w:t>)</w:t>
      </w:r>
      <w:r w:rsidR="00A33ADE">
        <w:rPr>
          <w:rFonts w:cs="Arial"/>
          <w:sz w:val="28"/>
          <w:szCs w:val="28"/>
        </w:rPr>
        <w:t xml:space="preserve"> </w:t>
      </w:r>
      <w:r w:rsidR="008B6044">
        <w:rPr>
          <w:rFonts w:cs="Arial"/>
          <w:sz w:val="28"/>
          <w:szCs w:val="28"/>
        </w:rPr>
        <w:t>which</w:t>
      </w:r>
      <w:r w:rsidR="008B6044" w:rsidRPr="008E7112">
        <w:rPr>
          <w:rFonts w:cs="Arial"/>
          <w:sz w:val="28"/>
          <w:szCs w:val="28"/>
        </w:rPr>
        <w:t xml:space="preserve"> </w:t>
      </w:r>
      <w:r w:rsidR="008E7112" w:rsidRPr="008E7112">
        <w:rPr>
          <w:rFonts w:cs="Arial"/>
          <w:sz w:val="28"/>
          <w:szCs w:val="28"/>
        </w:rPr>
        <w:t xml:space="preserve">combines paired and split-read evidence </w:t>
      </w:r>
      <w:r w:rsidR="00883868">
        <w:rPr>
          <w:rFonts w:cs="Arial"/>
          <w:sz w:val="28"/>
          <w:szCs w:val="28"/>
        </w:rPr>
        <w:t>for</w:t>
      </w:r>
      <w:r w:rsidR="008E7112" w:rsidRPr="008E7112">
        <w:rPr>
          <w:rFonts w:cs="Arial"/>
          <w:sz w:val="28"/>
          <w:szCs w:val="28"/>
        </w:rPr>
        <w:t xml:space="preserve"> SV </w:t>
      </w:r>
      <w:r w:rsidR="008E7112" w:rsidRPr="008E7112">
        <w:rPr>
          <w:rFonts w:cs="Arial"/>
          <w:sz w:val="28"/>
          <w:szCs w:val="28"/>
        </w:rPr>
        <w:lastRenderedPageBreak/>
        <w:t>discovery an</w:t>
      </w:r>
      <w:r w:rsidR="00883868">
        <w:rPr>
          <w:rFonts w:cs="Arial"/>
          <w:sz w:val="28"/>
          <w:szCs w:val="28"/>
        </w:rPr>
        <w:t>d scoring</w:t>
      </w:r>
      <w:r w:rsidR="008B6044">
        <w:rPr>
          <w:rFonts w:cs="Arial"/>
          <w:sz w:val="28"/>
          <w:szCs w:val="28"/>
        </w:rPr>
        <w:t>.</w:t>
      </w:r>
      <w:r w:rsidR="00A33ADE">
        <w:rPr>
          <w:rFonts w:cs="Arial"/>
          <w:sz w:val="28"/>
          <w:szCs w:val="28"/>
        </w:rPr>
        <w:t xml:space="preserve"> </w:t>
      </w:r>
      <w:r w:rsidR="008B6044">
        <w:rPr>
          <w:rFonts w:cs="Arial"/>
          <w:sz w:val="28"/>
          <w:szCs w:val="28"/>
        </w:rPr>
        <w:t>C</w:t>
      </w:r>
      <w:r w:rsidR="00883868">
        <w:rPr>
          <w:rFonts w:cs="Arial"/>
          <w:sz w:val="28"/>
          <w:szCs w:val="28"/>
        </w:rPr>
        <w:t xml:space="preserve">opy number variants (CNVs) </w:t>
      </w:r>
      <w:r w:rsidR="008B6044">
        <w:rPr>
          <w:rFonts w:cs="Arial"/>
          <w:sz w:val="28"/>
          <w:szCs w:val="28"/>
        </w:rPr>
        <w:t xml:space="preserve">were called </w:t>
      </w:r>
      <w:r w:rsidR="00883868">
        <w:rPr>
          <w:rFonts w:cs="Arial"/>
          <w:sz w:val="28"/>
          <w:szCs w:val="28"/>
        </w:rPr>
        <w:t xml:space="preserve">with </w:t>
      </w:r>
      <w:r w:rsidR="007B4F15">
        <w:rPr>
          <w:rFonts w:cs="Arial"/>
          <w:sz w:val="28"/>
          <w:szCs w:val="28"/>
        </w:rPr>
        <w:t xml:space="preserve">Canvas (version </w:t>
      </w:r>
      <w:r w:rsidR="007B4F15" w:rsidRPr="00344E63">
        <w:rPr>
          <w:rFonts w:cs="Arial"/>
          <w:sz w:val="28"/>
          <w:szCs w:val="28"/>
        </w:rPr>
        <w:t>1.3.1</w:t>
      </w:r>
      <w:r w:rsidR="007B4F15">
        <w:rPr>
          <w:rFonts w:cs="Arial"/>
          <w:sz w:val="28"/>
          <w:szCs w:val="28"/>
        </w:rPr>
        <w:t>)</w:t>
      </w:r>
      <w:r w:rsidR="00DC520D">
        <w:rPr>
          <w:rFonts w:cs="Arial"/>
          <w:sz w:val="28"/>
          <w:szCs w:val="28"/>
        </w:rPr>
        <w:t xml:space="preserve"> that employs coverage and </w:t>
      </w:r>
      <w:r w:rsidR="00B537BE">
        <w:rPr>
          <w:rFonts w:cs="Arial"/>
          <w:sz w:val="28"/>
          <w:szCs w:val="28"/>
        </w:rPr>
        <w:t xml:space="preserve">minor allele frequencies </w:t>
      </w:r>
      <w:r w:rsidR="008B6044">
        <w:rPr>
          <w:rFonts w:cs="Arial"/>
          <w:sz w:val="28"/>
          <w:szCs w:val="28"/>
        </w:rPr>
        <w:t xml:space="preserve">to </w:t>
      </w:r>
      <w:r w:rsidR="00B537BE" w:rsidRPr="00B537BE">
        <w:rPr>
          <w:rFonts w:cs="Arial"/>
          <w:sz w:val="28"/>
          <w:szCs w:val="28"/>
        </w:rPr>
        <w:t>assign copy number</w:t>
      </w:r>
      <w:r w:rsidR="00D960FB">
        <w:rPr>
          <w:rFonts w:cs="Arial"/>
          <w:sz w:val="28"/>
          <w:szCs w:val="28"/>
        </w:rPr>
        <w:t>.</w:t>
      </w:r>
      <w:r w:rsidR="00883868">
        <w:rPr>
          <w:rFonts w:cs="Arial"/>
          <w:sz w:val="28"/>
          <w:szCs w:val="28"/>
        </w:rPr>
        <w:t xml:space="preserve"> </w:t>
      </w:r>
      <w:r w:rsidR="00D960FB">
        <w:rPr>
          <w:rFonts w:cs="Arial"/>
          <w:sz w:val="28"/>
          <w:szCs w:val="28"/>
        </w:rPr>
        <w:t>These tools filter</w:t>
      </w:r>
      <w:r w:rsidR="00A33ADE">
        <w:rPr>
          <w:rFonts w:cs="Arial"/>
          <w:sz w:val="28"/>
          <w:szCs w:val="28"/>
        </w:rPr>
        <w:t xml:space="preserve"> out the following variant calls:</w:t>
      </w:r>
    </w:p>
    <w:p w14:paraId="40EFF164" w14:textId="77777777" w:rsidR="00A33ADE" w:rsidRDefault="00A33ADE" w:rsidP="00FA5D2D">
      <w:pPr>
        <w:widowControl w:val="0"/>
        <w:autoSpaceDE w:val="0"/>
        <w:autoSpaceDN w:val="0"/>
        <w:adjustRightInd w:val="0"/>
        <w:spacing w:after="0" w:line="240" w:lineRule="auto"/>
        <w:rPr>
          <w:rFonts w:cs="Arial"/>
          <w:sz w:val="28"/>
          <w:szCs w:val="28"/>
        </w:rPr>
      </w:pPr>
    </w:p>
    <w:p w14:paraId="4ECFCA74" w14:textId="52600FD4" w:rsidR="00A33ADE" w:rsidRDefault="00DC520D" w:rsidP="00A33ADE">
      <w:pPr>
        <w:numPr>
          <w:ilvl w:val="0"/>
          <w:numId w:val="9"/>
        </w:numPr>
        <w:rPr>
          <w:rFonts w:cs="Arial"/>
          <w:sz w:val="28"/>
          <w:szCs w:val="28"/>
        </w:rPr>
      </w:pPr>
      <w:r>
        <w:rPr>
          <w:rFonts w:cs="Arial"/>
          <w:sz w:val="28"/>
          <w:szCs w:val="28"/>
        </w:rPr>
        <w:t>Manta-called SV</w:t>
      </w:r>
      <w:r w:rsidRPr="004271B1">
        <w:rPr>
          <w:rFonts w:cs="Arial"/>
          <w:sz w:val="28"/>
          <w:szCs w:val="28"/>
        </w:rPr>
        <w:t xml:space="preserve">s </w:t>
      </w:r>
      <w:r w:rsidR="00A33ADE" w:rsidRPr="004271B1">
        <w:rPr>
          <w:rFonts w:cs="Arial"/>
          <w:sz w:val="28"/>
          <w:szCs w:val="28"/>
        </w:rPr>
        <w:t>with a normal sample depth</w:t>
      </w:r>
      <w:r w:rsidR="00A33ADE">
        <w:rPr>
          <w:rFonts w:cs="Arial"/>
          <w:sz w:val="28"/>
          <w:szCs w:val="28"/>
        </w:rPr>
        <w:t xml:space="preserve"> </w:t>
      </w:r>
      <w:r w:rsidR="00A33ADE" w:rsidRPr="00344E63">
        <w:rPr>
          <w:rFonts w:cs="Arial"/>
          <w:sz w:val="28"/>
          <w:szCs w:val="28"/>
        </w:rPr>
        <w:t>near one or both variant break</w:t>
      </w:r>
      <w:r w:rsidR="005D41FD">
        <w:rPr>
          <w:rFonts w:cs="Arial"/>
          <w:sz w:val="28"/>
          <w:szCs w:val="28"/>
        </w:rPr>
        <w:t>-</w:t>
      </w:r>
      <w:r w:rsidR="00A33ADE" w:rsidRPr="00344E63">
        <w:rPr>
          <w:rFonts w:cs="Arial"/>
          <w:sz w:val="28"/>
          <w:szCs w:val="28"/>
        </w:rPr>
        <w:t>ends</w:t>
      </w:r>
      <w:r w:rsidR="00A33ADE" w:rsidRPr="004271B1">
        <w:rPr>
          <w:rFonts w:cs="Arial"/>
          <w:sz w:val="28"/>
          <w:szCs w:val="28"/>
        </w:rPr>
        <w:t xml:space="preserve"> three times higher than the chromosomal mean </w:t>
      </w:r>
    </w:p>
    <w:p w14:paraId="228A592B" w14:textId="22566E69" w:rsidR="00A33ADE" w:rsidRDefault="00DC520D" w:rsidP="00A33ADE">
      <w:pPr>
        <w:numPr>
          <w:ilvl w:val="0"/>
          <w:numId w:val="9"/>
        </w:numPr>
        <w:rPr>
          <w:rFonts w:cs="Arial"/>
          <w:sz w:val="28"/>
          <w:szCs w:val="28"/>
        </w:rPr>
      </w:pPr>
      <w:r>
        <w:rPr>
          <w:rFonts w:cs="Arial"/>
          <w:sz w:val="28"/>
          <w:szCs w:val="28"/>
        </w:rPr>
        <w:t>Manta-called SV</w:t>
      </w:r>
      <w:r w:rsidR="00A33ADE" w:rsidRPr="004271B1">
        <w:rPr>
          <w:rFonts w:cs="Arial"/>
          <w:sz w:val="28"/>
          <w:szCs w:val="28"/>
        </w:rPr>
        <w:t xml:space="preserve">s with </w:t>
      </w:r>
      <w:r w:rsidR="00A33ADE">
        <w:rPr>
          <w:rFonts w:cs="Arial"/>
          <w:sz w:val="28"/>
          <w:szCs w:val="28"/>
        </w:rPr>
        <w:t>somatic quality score &lt; 30</w:t>
      </w:r>
    </w:p>
    <w:p w14:paraId="79B5A00D" w14:textId="63396F9B" w:rsidR="00A33ADE" w:rsidRDefault="00D960FB" w:rsidP="00A33ADE">
      <w:pPr>
        <w:numPr>
          <w:ilvl w:val="0"/>
          <w:numId w:val="9"/>
        </w:numPr>
        <w:rPr>
          <w:rFonts w:cs="Arial"/>
          <w:sz w:val="28"/>
          <w:szCs w:val="28"/>
        </w:rPr>
      </w:pPr>
      <w:r>
        <w:rPr>
          <w:rFonts w:cs="Arial"/>
          <w:sz w:val="28"/>
          <w:szCs w:val="28"/>
        </w:rPr>
        <w:t xml:space="preserve">Manta-called </w:t>
      </w:r>
      <w:r w:rsidR="00DC520D">
        <w:rPr>
          <w:rFonts w:cs="Arial"/>
          <w:sz w:val="28"/>
          <w:szCs w:val="28"/>
        </w:rPr>
        <w:t xml:space="preserve">somatic </w:t>
      </w:r>
      <w:r>
        <w:rPr>
          <w:rFonts w:cs="Arial"/>
          <w:sz w:val="28"/>
          <w:szCs w:val="28"/>
        </w:rPr>
        <w:t xml:space="preserve">deletions and duplications </w:t>
      </w:r>
      <w:r w:rsidR="00A33ADE" w:rsidRPr="00344E63">
        <w:rPr>
          <w:rFonts w:cs="Arial"/>
          <w:sz w:val="28"/>
          <w:szCs w:val="28"/>
        </w:rPr>
        <w:t xml:space="preserve">with length </w:t>
      </w:r>
      <w:r w:rsidR="00A03044">
        <w:rPr>
          <w:rFonts w:cs="Arial"/>
          <w:sz w:val="28"/>
          <w:szCs w:val="28"/>
        </w:rPr>
        <w:t>&gt;</w:t>
      </w:r>
      <w:r w:rsidR="00A33ADE" w:rsidRPr="00344E63">
        <w:rPr>
          <w:rFonts w:cs="Arial"/>
          <w:sz w:val="28"/>
          <w:szCs w:val="28"/>
        </w:rPr>
        <w:t xml:space="preserve"> 10kb</w:t>
      </w:r>
    </w:p>
    <w:p w14:paraId="30395083" w14:textId="4A4C21AA" w:rsidR="00A33ADE" w:rsidRDefault="00DC520D" w:rsidP="00A33ADE">
      <w:pPr>
        <w:numPr>
          <w:ilvl w:val="0"/>
          <w:numId w:val="9"/>
        </w:numPr>
        <w:rPr>
          <w:rFonts w:cs="Arial"/>
          <w:sz w:val="28"/>
          <w:szCs w:val="28"/>
        </w:rPr>
      </w:pPr>
      <w:r>
        <w:rPr>
          <w:rFonts w:cs="Arial"/>
          <w:sz w:val="28"/>
          <w:szCs w:val="28"/>
        </w:rPr>
        <w:t>Manta-called s</w:t>
      </w:r>
      <w:r w:rsidR="00A33ADE">
        <w:rPr>
          <w:rFonts w:cs="Arial"/>
          <w:sz w:val="28"/>
          <w:szCs w:val="28"/>
        </w:rPr>
        <w:t>omatic</w:t>
      </w:r>
      <w:r w:rsidR="00A03044">
        <w:rPr>
          <w:rFonts w:cs="Arial"/>
          <w:sz w:val="28"/>
          <w:szCs w:val="28"/>
        </w:rPr>
        <w:t xml:space="preserve"> small variant (&lt;1kb</w:t>
      </w:r>
      <w:r w:rsidR="00A33ADE" w:rsidRPr="00344E63">
        <w:rPr>
          <w:rFonts w:cs="Arial"/>
          <w:sz w:val="28"/>
          <w:szCs w:val="28"/>
        </w:rPr>
        <w:t xml:space="preserve">) </w:t>
      </w:r>
      <w:r>
        <w:rPr>
          <w:rFonts w:cs="Arial"/>
          <w:sz w:val="28"/>
          <w:szCs w:val="28"/>
        </w:rPr>
        <w:t>where</w:t>
      </w:r>
      <w:r w:rsidR="00A33ADE" w:rsidRPr="00344E63">
        <w:rPr>
          <w:rFonts w:cs="Arial"/>
          <w:sz w:val="28"/>
          <w:szCs w:val="28"/>
        </w:rPr>
        <w:t xml:space="preserve"> fraction of reads with MAPQ</w:t>
      </w:r>
      <w:r>
        <w:rPr>
          <w:rFonts w:cs="Arial"/>
          <w:sz w:val="28"/>
          <w:szCs w:val="28"/>
        </w:rPr>
        <w:t>0 around either break</w:t>
      </w:r>
      <w:r w:rsidR="005D41FD">
        <w:rPr>
          <w:rFonts w:cs="Arial"/>
          <w:sz w:val="28"/>
          <w:szCs w:val="28"/>
        </w:rPr>
        <w:t>-</w:t>
      </w:r>
      <w:r>
        <w:rPr>
          <w:rFonts w:cs="Arial"/>
          <w:sz w:val="28"/>
          <w:szCs w:val="28"/>
        </w:rPr>
        <w:t>end &gt;</w:t>
      </w:r>
      <w:r w:rsidR="00A33ADE" w:rsidRPr="00344E63">
        <w:rPr>
          <w:rFonts w:cs="Arial"/>
          <w:sz w:val="28"/>
          <w:szCs w:val="28"/>
        </w:rPr>
        <w:t xml:space="preserve"> 0.4</w:t>
      </w:r>
    </w:p>
    <w:p w14:paraId="0FB0F1BB" w14:textId="4073C5DC" w:rsidR="007B4F15"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length &lt;</w:t>
      </w:r>
      <w:r w:rsidR="007B4F15" w:rsidRPr="00344E63">
        <w:rPr>
          <w:rFonts w:cs="Arial"/>
          <w:sz w:val="28"/>
          <w:szCs w:val="28"/>
        </w:rPr>
        <w:t xml:space="preserve"> 10kb</w:t>
      </w:r>
    </w:p>
    <w:p w14:paraId="180A984B" w14:textId="4A1EB26B" w:rsidR="007B4F15" w:rsidRPr="004271B1"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q</w:t>
      </w:r>
      <w:r w:rsidR="007B4F15" w:rsidRPr="00344E63">
        <w:rPr>
          <w:rFonts w:cs="Arial"/>
          <w:sz w:val="28"/>
          <w:szCs w:val="28"/>
        </w:rPr>
        <w:t>uality</w:t>
      </w:r>
      <w:r w:rsidR="00A03044">
        <w:rPr>
          <w:rFonts w:cs="Arial"/>
          <w:sz w:val="28"/>
          <w:szCs w:val="28"/>
        </w:rPr>
        <w:t xml:space="preserve"> score &lt;</w:t>
      </w:r>
      <w:r w:rsidR="007B4F15" w:rsidRPr="00344E63">
        <w:rPr>
          <w:rFonts w:cs="Arial"/>
          <w:sz w:val="28"/>
          <w:szCs w:val="28"/>
        </w:rPr>
        <w:t xml:space="preserve"> 10</w:t>
      </w:r>
    </w:p>
    <w:p w14:paraId="0887D06E" w14:textId="77777777" w:rsidR="008E7112" w:rsidRDefault="008E7112" w:rsidP="00FA5D2D">
      <w:pPr>
        <w:widowControl w:val="0"/>
        <w:autoSpaceDE w:val="0"/>
        <w:autoSpaceDN w:val="0"/>
        <w:adjustRightInd w:val="0"/>
        <w:spacing w:after="0" w:line="240" w:lineRule="auto"/>
        <w:rPr>
          <w:rFonts w:cs="Arial"/>
          <w:sz w:val="28"/>
          <w:szCs w:val="28"/>
        </w:rPr>
      </w:pPr>
    </w:p>
    <w:p w14:paraId="7657E4FF" w14:textId="0DE103A0" w:rsidR="00417453" w:rsidRPr="00FA5D2D" w:rsidRDefault="00417453" w:rsidP="00FA5D2D">
      <w:pPr>
        <w:widowControl w:val="0"/>
        <w:autoSpaceDE w:val="0"/>
        <w:autoSpaceDN w:val="0"/>
        <w:adjustRightInd w:val="0"/>
        <w:spacing w:after="0" w:line="240" w:lineRule="auto"/>
        <w:rPr>
          <w:rFonts w:asciiTheme="majorHAnsi" w:hAnsiTheme="majorHAnsi" w:cs="SegoeUI"/>
          <w:color w:val="191919"/>
          <w:sz w:val="28"/>
          <w:szCs w:val="28"/>
          <w:lang w:val="en-US"/>
        </w:rPr>
      </w:pPr>
      <w:r>
        <w:rPr>
          <w:rFonts w:cs="Arial"/>
          <w:color w:val="000000"/>
          <w:sz w:val="28"/>
          <w:szCs w:val="28"/>
        </w:rPr>
        <w:tab/>
      </w:r>
    </w:p>
    <w:p w14:paraId="24F8EEAB" w14:textId="00AF2E3E" w:rsidR="00F76825" w:rsidRPr="00F76825" w:rsidRDefault="00F76825" w:rsidP="00132BB4">
      <w:pPr>
        <w:pStyle w:val="Heading1"/>
      </w:pPr>
      <w:r>
        <w:t>Variant annotation</w:t>
      </w:r>
    </w:p>
    <w:p w14:paraId="11440AA6" w14:textId="58B6B0E8" w:rsidR="00717FFB" w:rsidRDefault="00717FFB" w:rsidP="00717FFB">
      <w:pPr>
        <w:rPr>
          <w:rFonts w:cs="Arial"/>
          <w:color w:val="000000"/>
          <w:sz w:val="28"/>
          <w:szCs w:val="28"/>
        </w:rPr>
      </w:pPr>
      <w:r w:rsidRPr="00180796">
        <w:rPr>
          <w:rFonts w:cs="Arial"/>
          <w:color w:val="000000"/>
          <w:sz w:val="28"/>
          <w:szCs w:val="28"/>
        </w:rPr>
        <w:t>SNVs and small indels were normalized</w:t>
      </w:r>
      <w:r>
        <w:rPr>
          <w:rFonts w:cs="Arial"/>
          <w:color w:val="000000"/>
          <w:sz w:val="28"/>
          <w:szCs w:val="28"/>
        </w:rPr>
        <w:t xml:space="preserve"> (left aligned, trimmed, MNVs decomposed)</w:t>
      </w:r>
      <w:r w:rsidRPr="00180796">
        <w:rPr>
          <w:rFonts w:cs="Arial"/>
          <w:color w:val="000000"/>
          <w:sz w:val="28"/>
          <w:szCs w:val="28"/>
        </w:rPr>
        <w:t xml:space="preserve">, uploaded to Open-CGA and annotated </w:t>
      </w:r>
      <w:r>
        <w:rPr>
          <w:rFonts w:cs="Arial"/>
          <w:color w:val="000000"/>
          <w:sz w:val="28"/>
          <w:szCs w:val="28"/>
        </w:rPr>
        <w:t xml:space="preserve">by Cellbase </w:t>
      </w:r>
      <w:r w:rsidRPr="00180796">
        <w:rPr>
          <w:rFonts w:cs="Arial"/>
          <w:color w:val="000000"/>
          <w:sz w:val="28"/>
          <w:szCs w:val="28"/>
        </w:rPr>
        <w:t xml:space="preserve">against </w:t>
      </w:r>
      <w:r w:rsidRPr="00A216CA">
        <w:rPr>
          <w:rFonts w:cs="Arial"/>
          <w:sz w:val="28"/>
          <w:szCs w:val="28"/>
        </w:rPr>
        <w:t>ENSEMBL (version 82/GRCh</w:t>
      </w:r>
      <w:r w:rsidR="00A216CA" w:rsidRPr="00A216CA">
        <w:rPr>
          <w:rFonts w:cs="Arial"/>
          <w:sz w:val="28"/>
          <w:szCs w:val="28"/>
        </w:rPr>
        <w:t>38</w:t>
      </w:r>
      <w:r w:rsidRPr="00A216CA">
        <w:rPr>
          <w:rFonts w:cs="Arial"/>
          <w:sz w:val="28"/>
          <w:szCs w:val="28"/>
        </w:rPr>
        <w:t>)</w:t>
      </w:r>
      <w:r w:rsidR="00C74742">
        <w:rPr>
          <w:rFonts w:cs="Arial"/>
          <w:sz w:val="28"/>
          <w:szCs w:val="28"/>
        </w:rPr>
        <w:t>,</w:t>
      </w:r>
      <w:r w:rsidRPr="00A216CA">
        <w:rPr>
          <w:rFonts w:cs="Arial"/>
          <w:sz w:val="28"/>
          <w:szCs w:val="28"/>
        </w:rPr>
        <w:t xml:space="preserve"> COSMIC (</w:t>
      </w:r>
      <w:r w:rsidR="00A216CA" w:rsidRPr="00A216CA">
        <w:rPr>
          <w:rFonts w:cs="Arial"/>
          <w:sz w:val="28"/>
          <w:szCs w:val="28"/>
        </w:rPr>
        <w:t>version v78</w:t>
      </w:r>
      <w:r w:rsidRPr="00A216CA">
        <w:rPr>
          <w:rFonts w:cs="Arial"/>
          <w:sz w:val="28"/>
          <w:szCs w:val="28"/>
        </w:rPr>
        <w:t>/GRCh3</w:t>
      </w:r>
      <w:r w:rsidR="00A216CA" w:rsidRPr="00A216CA">
        <w:rPr>
          <w:rFonts w:cs="Arial"/>
          <w:sz w:val="28"/>
          <w:szCs w:val="28"/>
        </w:rPr>
        <w:t>8</w:t>
      </w:r>
      <w:r w:rsidRPr="00A216CA">
        <w:rPr>
          <w:rFonts w:cs="Arial"/>
          <w:sz w:val="28"/>
          <w:szCs w:val="28"/>
        </w:rPr>
        <w:t xml:space="preserve">) </w:t>
      </w:r>
      <w:r w:rsidR="00851FD6">
        <w:rPr>
          <w:rFonts w:cs="Arial"/>
          <w:sz w:val="28"/>
          <w:szCs w:val="28"/>
        </w:rPr>
        <w:t xml:space="preserve">and ClinVar (December 2016 release) </w:t>
      </w:r>
      <w:r w:rsidRPr="00A216CA">
        <w:rPr>
          <w:rFonts w:cs="Arial"/>
          <w:sz w:val="28"/>
          <w:szCs w:val="28"/>
        </w:rPr>
        <w:t>databases</w:t>
      </w:r>
      <w:r>
        <w:rPr>
          <w:rFonts w:cs="Arial"/>
          <w:color w:val="000000"/>
          <w:sz w:val="28"/>
          <w:szCs w:val="28"/>
        </w:rPr>
        <w:t xml:space="preserve">. </w:t>
      </w:r>
      <w:r w:rsidRPr="00A517A2">
        <w:rPr>
          <w:rFonts w:cs="Arial"/>
          <w:color w:val="000000"/>
          <w:sz w:val="28"/>
          <w:szCs w:val="28"/>
        </w:rPr>
        <w:t>CellBase takes advantage of the data integrated in its database to implement a rich and high</w:t>
      </w:r>
      <w:r>
        <w:rPr>
          <w:rFonts w:cs="Arial"/>
          <w:color w:val="000000"/>
          <w:sz w:val="28"/>
          <w:szCs w:val="28"/>
        </w:rPr>
        <w:t xml:space="preserve">-performance variant annotator (with 99.9991% </w:t>
      </w:r>
      <w:r w:rsidRPr="00A517A2">
        <w:rPr>
          <w:rFonts w:cs="Arial"/>
          <w:color w:val="000000"/>
          <w:sz w:val="28"/>
          <w:szCs w:val="28"/>
        </w:rPr>
        <w:t>concordance with Ensembl VEP Consequence Types</w:t>
      </w:r>
      <w:r w:rsidR="005D41FD">
        <w:rPr>
          <w:rFonts w:cs="Arial"/>
          <w:color w:val="000000"/>
          <w:sz w:val="28"/>
          <w:szCs w:val="28"/>
        </w:rPr>
        <w:t xml:space="preserve"> across 1000 genomes phase 3 variants</w:t>
      </w:r>
      <w:r>
        <w:rPr>
          <w:rFonts w:cs="Arial"/>
          <w:color w:val="000000"/>
          <w:sz w:val="28"/>
          <w:szCs w:val="28"/>
        </w:rPr>
        <w:t>)</w:t>
      </w:r>
      <w:r w:rsidRPr="00A517A2">
        <w:rPr>
          <w:rFonts w:cs="Arial"/>
          <w:color w:val="000000"/>
          <w:sz w:val="28"/>
          <w:szCs w:val="28"/>
        </w:rPr>
        <w:t>.</w:t>
      </w:r>
      <w:r>
        <w:rPr>
          <w:rFonts w:cs="Arial"/>
          <w:color w:val="000000"/>
          <w:sz w:val="28"/>
          <w:szCs w:val="28"/>
        </w:rPr>
        <w:t xml:space="preserve"> Only variants annotated with the following consequence types in canonical transcripts (</w:t>
      </w:r>
      <w:r w:rsidRPr="00A17AF1">
        <w:rPr>
          <w:rFonts w:cs="Arial"/>
          <w:sz w:val="28"/>
          <w:szCs w:val="28"/>
        </w:rPr>
        <w:t>see</w:t>
      </w:r>
      <w:r w:rsidRPr="00A216CA">
        <w:rPr>
          <w:rFonts w:cs="Arial"/>
          <w:color w:val="FF0000"/>
          <w:sz w:val="28"/>
          <w:szCs w:val="28"/>
        </w:rPr>
        <w:t xml:space="preserve"> </w:t>
      </w:r>
      <w:r w:rsidRPr="0052062C">
        <w:rPr>
          <w:rFonts w:cs="Arial"/>
          <w:sz w:val="28"/>
          <w:szCs w:val="28"/>
        </w:rPr>
        <w:t>List of canonical transcripts v1.</w:t>
      </w:r>
      <w:r w:rsidR="00785471">
        <w:rPr>
          <w:rFonts w:cs="Arial"/>
          <w:color w:val="000000"/>
          <w:sz w:val="28"/>
          <w:szCs w:val="28"/>
        </w:rPr>
        <w:t>5</w:t>
      </w:r>
      <w:r>
        <w:rPr>
          <w:rFonts w:cs="Arial"/>
          <w:color w:val="000000"/>
          <w:sz w:val="28"/>
          <w:szCs w:val="28"/>
        </w:rPr>
        <w:t>) are reported:</w:t>
      </w:r>
    </w:p>
    <w:p w14:paraId="2A510490" w14:textId="77777777" w:rsidR="00507592" w:rsidRDefault="00507592" w:rsidP="00180796">
      <w:pPr>
        <w:rPr>
          <w:rFonts w:cs="Arial"/>
          <w:color w:val="000000"/>
          <w:sz w:val="28"/>
          <w:szCs w:val="28"/>
        </w:rPr>
      </w:pPr>
    </w:p>
    <w:tbl>
      <w:tblPr>
        <w:tblStyle w:val="GridTable4-Accent11"/>
        <w:tblW w:w="0" w:type="auto"/>
        <w:tblInd w:w="18" w:type="dxa"/>
        <w:tblLook w:val="04A0" w:firstRow="1" w:lastRow="0" w:firstColumn="1" w:lastColumn="0" w:noHBand="0" w:noVBand="1"/>
      </w:tblPr>
      <w:tblGrid>
        <w:gridCol w:w="2245"/>
        <w:gridCol w:w="2245"/>
        <w:gridCol w:w="2245"/>
        <w:gridCol w:w="2245"/>
      </w:tblGrid>
      <w:tr w:rsidR="003119DE" w:rsidRPr="00507592" w14:paraId="6CB6C819" w14:textId="77777777" w:rsidTr="00311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6C416A3" w14:textId="582BAD43" w:rsidR="003119DE" w:rsidRPr="00507592" w:rsidRDefault="00AB1CB6" w:rsidP="003119DE">
            <w:pPr>
              <w:rPr>
                <w:rFonts w:asciiTheme="minorHAnsi" w:hAnsiTheme="minorHAnsi" w:cs="Arial"/>
                <w:sz w:val="28"/>
                <w:szCs w:val="28"/>
              </w:rPr>
            </w:pPr>
            <w:r w:rsidRPr="00507592">
              <w:rPr>
                <w:rFonts w:asciiTheme="minorHAnsi" w:hAnsiTheme="minorHAnsi" w:cs="Arial"/>
                <w:sz w:val="28"/>
                <w:szCs w:val="28"/>
              </w:rPr>
              <w:t>SO term</w:t>
            </w:r>
          </w:p>
        </w:tc>
        <w:tc>
          <w:tcPr>
            <w:tcW w:w="2245" w:type="dxa"/>
          </w:tcPr>
          <w:p w14:paraId="2BA510FB" w14:textId="1EA2CFEA" w:rsidR="003119DE" w:rsidRPr="00507592" w:rsidRDefault="00AB1CB6"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Consequence type</w:t>
            </w:r>
          </w:p>
        </w:tc>
        <w:tc>
          <w:tcPr>
            <w:tcW w:w="2245" w:type="dxa"/>
          </w:tcPr>
          <w:p w14:paraId="768935A3"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08DBA0DC"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3119DE" w:rsidRPr="00507592" w14:paraId="560E36AA" w14:textId="77777777" w:rsidTr="003119D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245" w:type="dxa"/>
          </w:tcPr>
          <w:p w14:paraId="70845AEB" w14:textId="61C2C618"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SO:0001893</w:t>
            </w:r>
          </w:p>
        </w:tc>
        <w:tc>
          <w:tcPr>
            <w:tcW w:w="6735" w:type="dxa"/>
            <w:gridSpan w:val="3"/>
          </w:tcPr>
          <w:p w14:paraId="20A0DB6A" w14:textId="2DD08FED" w:rsidR="003119DE" w:rsidRPr="00507592" w:rsidRDefault="00AB1CB6" w:rsidP="00D6317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transcript abla</w:t>
            </w:r>
            <w:r w:rsidR="00717FFB">
              <w:rPr>
                <w:rFonts w:asciiTheme="minorHAnsi" w:hAnsiTheme="minorHAnsi" w:cs="Arial"/>
                <w:sz w:val="28"/>
                <w:szCs w:val="28"/>
              </w:rPr>
              <w:t>ti</w:t>
            </w:r>
            <w:r w:rsidRPr="00507592">
              <w:rPr>
                <w:rFonts w:asciiTheme="minorHAnsi" w:hAnsiTheme="minorHAnsi" w:cs="Arial"/>
                <w:sz w:val="28"/>
                <w:szCs w:val="28"/>
              </w:rPr>
              <w:t>on</w:t>
            </w:r>
          </w:p>
        </w:tc>
      </w:tr>
      <w:tr w:rsidR="003119DE" w:rsidRPr="00507592" w14:paraId="58569A30"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7C08EF78" w14:textId="5647D739"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SO:0001574</w:t>
            </w:r>
          </w:p>
        </w:tc>
        <w:tc>
          <w:tcPr>
            <w:tcW w:w="6735" w:type="dxa"/>
            <w:gridSpan w:val="3"/>
          </w:tcPr>
          <w:p w14:paraId="7DD7BC0F" w14:textId="4DEC1D98"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splice_acceptor_variant</w:t>
            </w:r>
          </w:p>
        </w:tc>
      </w:tr>
      <w:tr w:rsidR="003119DE" w:rsidRPr="00507592" w14:paraId="09B89F18"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D65FE54" w14:textId="52C74AC1"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SO:0001575</w:t>
            </w:r>
          </w:p>
        </w:tc>
        <w:tc>
          <w:tcPr>
            <w:tcW w:w="6735" w:type="dxa"/>
            <w:gridSpan w:val="3"/>
          </w:tcPr>
          <w:p w14:paraId="1CDA9CA8" w14:textId="230690C2"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splice_donor_variant</w:t>
            </w:r>
          </w:p>
        </w:tc>
      </w:tr>
      <w:tr w:rsidR="003119DE" w:rsidRPr="00507592" w14:paraId="09D25228"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4DA13C6D" w14:textId="0BBC925C"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SO:0001587</w:t>
            </w:r>
          </w:p>
        </w:tc>
        <w:tc>
          <w:tcPr>
            <w:tcW w:w="6735" w:type="dxa"/>
            <w:gridSpan w:val="3"/>
          </w:tcPr>
          <w:p w14:paraId="3D97F658" w14:textId="69A4AEAC"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stop_gained</w:t>
            </w:r>
          </w:p>
        </w:tc>
      </w:tr>
      <w:tr w:rsidR="003119DE" w:rsidRPr="00507592" w14:paraId="6766C473"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A540AB2" w14:textId="736F0E0D" w:rsidR="003119DE" w:rsidRPr="00507592" w:rsidRDefault="003119DE" w:rsidP="003119DE">
            <w:pPr>
              <w:textAlignment w:val="baseline"/>
              <w:rPr>
                <w:rFonts w:asciiTheme="minorHAnsi" w:hAnsiTheme="minorHAnsi" w:cs="Arial"/>
                <w:b w:val="0"/>
                <w:i/>
                <w:color w:val="000000"/>
                <w:sz w:val="28"/>
                <w:szCs w:val="28"/>
              </w:rPr>
            </w:pPr>
            <w:r w:rsidRPr="00507592">
              <w:rPr>
                <w:rFonts w:asciiTheme="minorHAnsi" w:hAnsiTheme="minorHAnsi" w:cs="Arial"/>
                <w:b w:val="0"/>
                <w:sz w:val="28"/>
                <w:szCs w:val="28"/>
              </w:rPr>
              <w:lastRenderedPageBreak/>
              <w:t>SO:0001589</w:t>
            </w:r>
          </w:p>
        </w:tc>
        <w:tc>
          <w:tcPr>
            <w:tcW w:w="6735" w:type="dxa"/>
            <w:gridSpan w:val="3"/>
          </w:tcPr>
          <w:p w14:paraId="052B40EF" w14:textId="35F6B4E1"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frameshift_variant</w:t>
            </w:r>
          </w:p>
        </w:tc>
      </w:tr>
      <w:tr w:rsidR="003119DE" w:rsidRPr="00507592" w14:paraId="12CEDC40"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344B451C" w14:textId="1AA1C531"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SO:0001578</w:t>
            </w:r>
          </w:p>
        </w:tc>
        <w:tc>
          <w:tcPr>
            <w:tcW w:w="6735" w:type="dxa"/>
            <w:gridSpan w:val="3"/>
          </w:tcPr>
          <w:p w14:paraId="46A7149E" w14:textId="1F970A37"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stop_lost</w:t>
            </w:r>
          </w:p>
        </w:tc>
      </w:tr>
      <w:tr w:rsidR="00D63176" w:rsidRPr="00507592" w14:paraId="4B89E62F"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789F8E42" w14:textId="235A4492" w:rsidR="00D63176" w:rsidRPr="00507592" w:rsidRDefault="00D63176" w:rsidP="003119DE">
            <w:pPr>
              <w:rPr>
                <w:rFonts w:asciiTheme="minorHAnsi" w:hAnsiTheme="minorHAnsi" w:cs="Arial"/>
                <w:b w:val="0"/>
                <w:sz w:val="28"/>
                <w:szCs w:val="28"/>
              </w:rPr>
            </w:pPr>
            <w:r w:rsidRPr="00507592">
              <w:rPr>
                <w:rFonts w:asciiTheme="minorHAnsi" w:hAnsiTheme="minorHAnsi" w:cs="Arial"/>
                <w:b w:val="0"/>
                <w:sz w:val="28"/>
                <w:szCs w:val="28"/>
              </w:rPr>
              <w:t>SO:0002012</w:t>
            </w:r>
          </w:p>
        </w:tc>
        <w:tc>
          <w:tcPr>
            <w:tcW w:w="6735" w:type="dxa"/>
            <w:gridSpan w:val="3"/>
          </w:tcPr>
          <w:p w14:paraId="1C217B75" w14:textId="3C17CACC"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start_lost</w:t>
            </w:r>
          </w:p>
        </w:tc>
      </w:tr>
      <w:tr w:rsidR="00D63176" w:rsidRPr="00507592" w14:paraId="6CA4195C"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2D3FDD87" w14:textId="0DD930D8"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SO:0001889</w:t>
            </w:r>
          </w:p>
        </w:tc>
        <w:tc>
          <w:tcPr>
            <w:tcW w:w="6735" w:type="dxa"/>
            <w:gridSpan w:val="3"/>
          </w:tcPr>
          <w:p w14:paraId="06224B01" w14:textId="2446A6AA" w:rsidR="00D63176"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transcript_amplificatio</w:t>
            </w:r>
            <w:r w:rsidR="000E6EC3">
              <w:rPr>
                <w:rFonts w:asciiTheme="minorHAnsi" w:hAnsiTheme="minorHAnsi" w:cs="Arial"/>
                <w:sz w:val="28"/>
                <w:szCs w:val="28"/>
              </w:rPr>
              <w:t>n</w:t>
            </w:r>
          </w:p>
        </w:tc>
      </w:tr>
      <w:tr w:rsidR="00D63176" w:rsidRPr="00507592" w14:paraId="3754E2BC"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00368A59" w14:textId="60337B6D"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SO:0001821</w:t>
            </w:r>
          </w:p>
        </w:tc>
        <w:tc>
          <w:tcPr>
            <w:tcW w:w="6735" w:type="dxa"/>
            <w:gridSpan w:val="3"/>
          </w:tcPr>
          <w:p w14:paraId="476636E6" w14:textId="170270C2"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inframe_insertion</w:t>
            </w:r>
          </w:p>
        </w:tc>
      </w:tr>
      <w:tr w:rsidR="00D63176" w:rsidRPr="00507592" w14:paraId="7F911D2A"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598A4950" w14:textId="3212DDD7"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SO:0001822</w:t>
            </w:r>
          </w:p>
        </w:tc>
        <w:tc>
          <w:tcPr>
            <w:tcW w:w="6735" w:type="dxa"/>
            <w:gridSpan w:val="3"/>
          </w:tcPr>
          <w:p w14:paraId="292B5CBA" w14:textId="4B3A4B6E" w:rsidR="00D63176" w:rsidRPr="00507592" w:rsidRDefault="00AB1CB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inframe_deletion</w:t>
            </w:r>
          </w:p>
        </w:tc>
      </w:tr>
      <w:tr w:rsidR="00ED125A" w:rsidRPr="00507592" w14:paraId="38FF1AA9"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2DBC04BB" w14:textId="30860873" w:rsidR="00ED125A" w:rsidRPr="00ED125A" w:rsidRDefault="00ED125A" w:rsidP="00D63176">
            <w:pPr>
              <w:rPr>
                <w:rFonts w:asciiTheme="minorHAnsi" w:hAnsiTheme="minorHAnsi" w:cs="Arial"/>
                <w:b w:val="0"/>
                <w:sz w:val="28"/>
                <w:szCs w:val="28"/>
              </w:rPr>
            </w:pPr>
            <w:r w:rsidRPr="00ED125A">
              <w:rPr>
                <w:rFonts w:asciiTheme="minorHAnsi" w:hAnsiTheme="minorHAnsi" w:cs="Arial"/>
                <w:b w:val="0"/>
                <w:sz w:val="28"/>
                <w:szCs w:val="28"/>
                <w:lang w:val="en-US"/>
              </w:rPr>
              <w:t>SO:0001650</w:t>
            </w:r>
          </w:p>
        </w:tc>
        <w:tc>
          <w:tcPr>
            <w:tcW w:w="6735" w:type="dxa"/>
            <w:gridSpan w:val="3"/>
          </w:tcPr>
          <w:p w14:paraId="210E3474" w14:textId="7CBFAC6A" w:rsidR="00ED125A" w:rsidRPr="00507592" w:rsidRDefault="00ED125A"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Pr>
                <w:rFonts w:asciiTheme="minorHAnsi" w:hAnsiTheme="minorHAnsi" w:cs="Arial"/>
                <w:sz w:val="28"/>
                <w:szCs w:val="28"/>
              </w:rPr>
              <w:t>Inframe_variant</w:t>
            </w:r>
          </w:p>
        </w:tc>
      </w:tr>
      <w:tr w:rsidR="003119DE" w:rsidRPr="00507592" w14:paraId="599A1B2B"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6C8B4F62" w14:textId="18D54166" w:rsidR="003119DE"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SO:0001583</w:t>
            </w:r>
          </w:p>
        </w:tc>
        <w:tc>
          <w:tcPr>
            <w:tcW w:w="6735" w:type="dxa"/>
            <w:gridSpan w:val="3"/>
          </w:tcPr>
          <w:p w14:paraId="64F53565" w14:textId="6B22FEE1" w:rsidR="003119DE" w:rsidRPr="00507592" w:rsidRDefault="00AB1CB6" w:rsidP="003119DE">
            <w:pPr>
              <w:tabs>
                <w:tab w:val="left" w:pos="204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missense_variant</w:t>
            </w:r>
          </w:p>
        </w:tc>
      </w:tr>
      <w:tr w:rsidR="00D63176" w:rsidRPr="00507592" w14:paraId="042DA83E"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694988BD" w14:textId="431EE34C"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SO:0001630</w:t>
            </w:r>
          </w:p>
        </w:tc>
        <w:tc>
          <w:tcPr>
            <w:tcW w:w="6735" w:type="dxa"/>
            <w:gridSpan w:val="3"/>
          </w:tcPr>
          <w:p w14:paraId="450FA4AF" w14:textId="2EE8EFDE" w:rsidR="00D63176" w:rsidRPr="00507592" w:rsidRDefault="00AB1CB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splice_region_variant</w:t>
            </w:r>
          </w:p>
        </w:tc>
      </w:tr>
    </w:tbl>
    <w:p w14:paraId="0E92D739" w14:textId="77777777" w:rsidR="00972AB3" w:rsidRDefault="00972AB3" w:rsidP="003119DE">
      <w:pPr>
        <w:rPr>
          <w:rFonts w:cs="Arial"/>
          <w:bCs/>
          <w:noProof/>
          <w:color w:val="555555"/>
          <w:bdr w:val="none" w:sz="0" w:space="0" w:color="auto" w:frame="1"/>
          <w:shd w:val="clear" w:color="auto" w:fill="FFFFFF"/>
        </w:rPr>
      </w:pPr>
    </w:p>
    <w:p w14:paraId="1791A468" w14:textId="260EE31B" w:rsidR="00972AB3" w:rsidRPr="00972AB3" w:rsidRDefault="00972AB3" w:rsidP="003119DE">
      <w:pPr>
        <w:rPr>
          <w:rFonts w:cs="Arial"/>
          <w:bCs/>
          <w:noProof/>
          <w:sz w:val="28"/>
          <w:szCs w:val="28"/>
          <w:bdr w:val="none" w:sz="0" w:space="0" w:color="auto" w:frame="1"/>
          <w:shd w:val="clear" w:color="auto" w:fill="FFFFFF"/>
        </w:rPr>
      </w:pPr>
      <w:r w:rsidRPr="00972AB3">
        <w:rPr>
          <w:rFonts w:cs="Arial"/>
          <w:bCs/>
          <w:noProof/>
          <w:sz w:val="28"/>
          <w:szCs w:val="28"/>
          <w:bdr w:val="none" w:sz="0" w:space="0" w:color="auto" w:frame="1"/>
          <w:shd w:val="clear" w:color="auto" w:fill="FFFFFF"/>
        </w:rPr>
        <w:t xml:space="preserve">PLEASE NOTE:- </w:t>
      </w:r>
    </w:p>
    <w:p w14:paraId="60973030" w14:textId="4E29171C" w:rsidR="00AB1CB6" w:rsidRPr="004F5ED5" w:rsidRDefault="00972AB3" w:rsidP="004F5ED5">
      <w:pPr>
        <w:pStyle w:val="ListParagraph"/>
        <w:numPr>
          <w:ilvl w:val="0"/>
          <w:numId w:val="25"/>
        </w:numPr>
        <w:rPr>
          <w:rFonts w:cs="Arial"/>
          <w:bCs/>
          <w:noProof/>
          <w:sz w:val="28"/>
          <w:szCs w:val="28"/>
          <w:bdr w:val="none" w:sz="0" w:space="0" w:color="auto" w:frame="1"/>
          <w:shd w:val="clear" w:color="auto" w:fill="FFFFFF"/>
        </w:rPr>
      </w:pPr>
      <w:r w:rsidRPr="004F5ED5">
        <w:rPr>
          <w:rFonts w:cs="Arial"/>
          <w:bCs/>
          <w:noProof/>
          <w:sz w:val="28"/>
          <w:szCs w:val="28"/>
          <w:bdr w:val="none" w:sz="0" w:space="0" w:color="auto" w:frame="1"/>
          <w:shd w:val="clear" w:color="auto" w:fill="FFFFFF"/>
        </w:rPr>
        <w:t xml:space="preserve">Complex indels </w:t>
      </w:r>
      <w:r w:rsidR="00785471">
        <w:rPr>
          <w:rFonts w:cs="Arial"/>
          <w:bCs/>
          <w:noProof/>
          <w:sz w:val="28"/>
          <w:szCs w:val="28"/>
          <w:bdr w:val="none" w:sz="0" w:space="0" w:color="auto" w:frame="1"/>
          <w:shd w:val="clear" w:color="auto" w:fill="FFFFFF"/>
        </w:rPr>
        <w:t xml:space="preserve">and frameshift variants </w:t>
      </w:r>
      <w:r w:rsidRPr="004F5ED5">
        <w:rPr>
          <w:rFonts w:cs="Arial"/>
          <w:bCs/>
          <w:noProof/>
          <w:sz w:val="28"/>
          <w:szCs w:val="28"/>
          <w:bdr w:val="none" w:sz="0" w:space="0" w:color="auto" w:frame="1"/>
          <w:shd w:val="clear" w:color="auto" w:fill="FFFFFF"/>
        </w:rPr>
        <w:t xml:space="preserve">are not annotated at the protein level </w:t>
      </w:r>
    </w:p>
    <w:p w14:paraId="7C58F736" w14:textId="0A8BD3C2" w:rsidR="00257BE8" w:rsidRPr="004F5ED5" w:rsidRDefault="0027331D" w:rsidP="004F5ED5">
      <w:pPr>
        <w:pStyle w:val="ListParagraph"/>
        <w:numPr>
          <w:ilvl w:val="0"/>
          <w:numId w:val="25"/>
        </w:numPr>
        <w:rPr>
          <w:rFonts w:asciiTheme="minorHAnsi" w:hAnsiTheme="minorHAnsi" w:cs="Arial"/>
          <w:bCs/>
          <w:noProof/>
          <w:sz w:val="28"/>
          <w:szCs w:val="28"/>
          <w:bdr w:val="none" w:sz="0" w:space="0" w:color="auto" w:frame="1"/>
          <w:shd w:val="clear" w:color="auto" w:fill="FFFFFF"/>
        </w:rPr>
      </w:pPr>
      <w:r w:rsidRPr="004F5ED5">
        <w:rPr>
          <w:rFonts w:cs="Arial"/>
          <w:bCs/>
          <w:noProof/>
          <w:sz w:val="28"/>
          <w:szCs w:val="28"/>
          <w:bdr w:val="none" w:sz="0" w:space="0" w:color="auto" w:frame="1"/>
          <w:shd w:val="clear" w:color="auto" w:fill="FFFFFF"/>
        </w:rPr>
        <w:t xml:space="preserve">Indels intersecting  with reference homopolymers of at least 8 </w:t>
      </w:r>
      <w:r w:rsidRPr="004F5ED5">
        <w:rPr>
          <w:rFonts w:asciiTheme="minorHAnsi" w:hAnsiTheme="minorHAnsi" w:cs="Arial"/>
          <w:bCs/>
          <w:noProof/>
          <w:sz w:val="28"/>
          <w:szCs w:val="28"/>
          <w:bdr w:val="none" w:sz="0" w:space="0" w:color="auto" w:frame="1"/>
          <w:shd w:val="clear" w:color="auto" w:fill="FFFFFF"/>
        </w:rPr>
        <w:t>nucleotides in length are denoted with an (H) after the annotation in the predicted consequence column.</w:t>
      </w:r>
    </w:p>
    <w:p w14:paraId="2A64E041" w14:textId="48570168" w:rsidR="00C74742" w:rsidRPr="004F5ED5" w:rsidRDefault="004F5ED5" w:rsidP="004F5ED5">
      <w:pPr>
        <w:pStyle w:val="ListParagraph"/>
        <w:numPr>
          <w:ilvl w:val="0"/>
          <w:numId w:val="25"/>
        </w:numPr>
        <w:rPr>
          <w:rFonts w:asciiTheme="minorHAnsi" w:hAnsiTheme="minorHAnsi" w:cs="Arial"/>
          <w:bCs/>
          <w:noProof/>
          <w:sz w:val="28"/>
          <w:szCs w:val="28"/>
          <w:bdr w:val="none" w:sz="0" w:space="0" w:color="auto" w:frame="1"/>
          <w:shd w:val="clear" w:color="auto" w:fill="FFFFFF"/>
        </w:rPr>
      </w:pPr>
      <w:r w:rsidRPr="004F5ED5">
        <w:rPr>
          <w:rFonts w:cs="Arial"/>
          <w:sz w:val="28"/>
          <w:szCs w:val="28"/>
        </w:rPr>
        <w:t xml:space="preserve">Small indels in regions with high levels of sequencing noise </w:t>
      </w:r>
      <w:r w:rsidR="00C74742" w:rsidRPr="004F5ED5">
        <w:rPr>
          <w:rFonts w:asciiTheme="minorHAnsi" w:hAnsiTheme="minorHAnsi" w:cs="Courier"/>
          <w:bCs/>
          <w:sz w:val="28"/>
          <w:szCs w:val="28"/>
        </w:rPr>
        <w:t>where at least 10% of the basecalls in a window extending 50 bases to either side of the indel’s call have been filte</w:t>
      </w:r>
      <w:r w:rsidRPr="004F5ED5">
        <w:rPr>
          <w:rFonts w:asciiTheme="minorHAnsi" w:hAnsiTheme="minorHAnsi" w:cs="Courier"/>
          <w:bCs/>
          <w:sz w:val="28"/>
          <w:szCs w:val="28"/>
        </w:rPr>
        <w:t xml:space="preserve">red out due to the poor quality </w:t>
      </w:r>
      <w:r w:rsidRPr="004F5ED5">
        <w:rPr>
          <w:rFonts w:asciiTheme="minorHAnsi" w:hAnsiTheme="minorHAnsi" w:cs="Arial"/>
          <w:bCs/>
          <w:noProof/>
          <w:sz w:val="28"/>
          <w:szCs w:val="28"/>
          <w:bdr w:val="none" w:sz="0" w:space="0" w:color="auto" w:frame="1"/>
          <w:shd w:val="clear" w:color="auto" w:fill="FFFFFF"/>
        </w:rPr>
        <w:t>are denoted with an (N) after the annotation in the predicted consequence column.</w:t>
      </w:r>
      <w:r w:rsidR="00C74742" w:rsidRPr="004F5ED5">
        <w:rPr>
          <w:rFonts w:asciiTheme="minorHAnsi" w:hAnsiTheme="minorHAnsi" w:cs="Courier"/>
          <w:bCs/>
          <w:sz w:val="28"/>
          <w:szCs w:val="28"/>
        </w:rPr>
        <w:br/>
      </w:r>
    </w:p>
    <w:p w14:paraId="016F4312" w14:textId="77777777" w:rsidR="00257BE8" w:rsidRPr="00C74742" w:rsidRDefault="00257BE8" w:rsidP="0027331D">
      <w:pPr>
        <w:pStyle w:val="ListParagraph"/>
        <w:rPr>
          <w:rFonts w:asciiTheme="minorHAnsi" w:hAnsiTheme="minorHAnsi" w:cs="Arial"/>
          <w:bCs/>
          <w:noProof/>
          <w:sz w:val="28"/>
          <w:szCs w:val="28"/>
          <w:bdr w:val="none" w:sz="0" w:space="0" w:color="auto" w:frame="1"/>
          <w:shd w:val="clear" w:color="auto" w:fill="FFFFFF"/>
        </w:rPr>
      </w:pPr>
    </w:p>
    <w:p w14:paraId="246CCCD4" w14:textId="48D98F99" w:rsidR="00257BE8" w:rsidRPr="00C74742" w:rsidRDefault="00257BE8" w:rsidP="00C74742">
      <w:pPr>
        <w:pStyle w:val="Heading1"/>
      </w:pPr>
      <w:r>
        <w:t>Germline findings</w:t>
      </w:r>
    </w:p>
    <w:p w14:paraId="551AB8FE" w14:textId="2D9D7176" w:rsidR="00972AB3" w:rsidRDefault="00257BE8" w:rsidP="003119DE">
      <w:pPr>
        <w:rPr>
          <w:rFonts w:cs="Arial"/>
          <w:bCs/>
          <w:noProof/>
          <w:color w:val="555555"/>
          <w:sz w:val="28"/>
          <w:szCs w:val="28"/>
          <w:bdr w:val="none" w:sz="0" w:space="0" w:color="auto" w:frame="1"/>
          <w:shd w:val="clear" w:color="auto" w:fill="FFFFFF"/>
        </w:rPr>
      </w:pPr>
      <w:r w:rsidRPr="00257BE8">
        <w:rPr>
          <w:rFonts w:cs="Arial"/>
          <w:bCs/>
          <w:noProof/>
          <w:color w:val="555555"/>
          <w:sz w:val="28"/>
          <w:szCs w:val="28"/>
          <w:bdr w:val="none" w:sz="0" w:space="0" w:color="auto" w:frame="1"/>
          <w:shd w:val="clear" w:color="auto" w:fill="FFFFFF"/>
        </w:rPr>
        <w:t>Analysis for pertinent germline findings was performed to detect pathogenic or likely pathogenic variants in genes conferring susceptibility to the relevant tumour type.  For a list of the genes analysed for each tumour type, see</w:t>
      </w:r>
      <w:r w:rsidRPr="008A7FF8">
        <w:rPr>
          <w:rFonts w:cs="Arial"/>
          <w:bCs/>
          <w:noProof/>
          <w:sz w:val="28"/>
          <w:szCs w:val="28"/>
          <w:bdr w:val="none" w:sz="0" w:space="0" w:color="auto" w:frame="1"/>
          <w:shd w:val="clear" w:color="auto" w:fill="FFFFFF"/>
        </w:rPr>
        <w:t xml:space="preserve"> </w:t>
      </w:r>
      <w:r w:rsidR="00DC2C7C" w:rsidRPr="00785471">
        <w:rPr>
          <w:rFonts w:cs="Arial"/>
          <w:bCs/>
          <w:noProof/>
          <w:sz w:val="28"/>
          <w:szCs w:val="28"/>
          <w:bdr w:val="none" w:sz="0" w:space="0" w:color="auto" w:frame="1"/>
          <w:shd w:val="clear" w:color="auto" w:fill="FFFFFF"/>
        </w:rPr>
        <w:t xml:space="preserve">The Gene List for Reporting </w:t>
      </w:r>
      <w:r w:rsidRPr="00785471">
        <w:rPr>
          <w:rFonts w:cs="Arial"/>
          <w:bCs/>
          <w:noProof/>
          <w:sz w:val="28"/>
          <w:szCs w:val="28"/>
          <w:bdr w:val="none" w:sz="0" w:space="0" w:color="auto" w:frame="1"/>
          <w:shd w:val="clear" w:color="auto" w:fill="FFFFFF"/>
        </w:rPr>
        <w:t xml:space="preserve"> </w:t>
      </w:r>
      <w:r w:rsidR="00DC2C7C" w:rsidRPr="00785471">
        <w:rPr>
          <w:rFonts w:cs="Arial"/>
          <w:bCs/>
          <w:noProof/>
          <w:sz w:val="28"/>
          <w:szCs w:val="28"/>
          <w:bdr w:val="none" w:sz="0" w:space="0" w:color="auto" w:frame="1"/>
          <w:shd w:val="clear" w:color="auto" w:fill="FFFFFF"/>
        </w:rPr>
        <w:t>Germline Findings in Cancer Patients v1.</w:t>
      </w:r>
      <w:r w:rsidR="00785471">
        <w:rPr>
          <w:rFonts w:cs="Arial"/>
          <w:bCs/>
          <w:noProof/>
          <w:color w:val="555555"/>
          <w:sz w:val="28"/>
          <w:szCs w:val="28"/>
          <w:bdr w:val="none" w:sz="0" w:space="0" w:color="auto" w:frame="1"/>
          <w:shd w:val="clear" w:color="auto" w:fill="FFFFFF"/>
        </w:rPr>
        <w:t>5</w:t>
      </w:r>
      <w:r w:rsidR="00DC2C7C">
        <w:rPr>
          <w:rFonts w:cs="Arial"/>
          <w:bCs/>
          <w:noProof/>
          <w:color w:val="555555"/>
          <w:sz w:val="28"/>
          <w:szCs w:val="28"/>
          <w:bdr w:val="none" w:sz="0" w:space="0" w:color="auto" w:frame="1"/>
          <w:shd w:val="clear" w:color="auto" w:fill="FFFFFF"/>
        </w:rPr>
        <w:t>.</w:t>
      </w:r>
      <w:r w:rsidRPr="00257BE8">
        <w:rPr>
          <w:rFonts w:cs="Arial"/>
          <w:bCs/>
          <w:noProof/>
          <w:color w:val="555555"/>
          <w:sz w:val="28"/>
          <w:szCs w:val="28"/>
          <w:bdr w:val="none" w:sz="0" w:space="0" w:color="auto" w:frame="1"/>
          <w:shd w:val="clear" w:color="auto" w:fill="FFFFFF"/>
        </w:rPr>
        <w:t xml:space="preserve"> Pathogenic or likely pathogenic variants include (i) variants predicted to truncate the protein in genes for which the mechanism of pathogenicity is loss of function (ii) variants listed in ClinVar as pathogenic or likely pathogenic (with a rating of at least two stars).  Clinical review within Genomics England was undertaken for all pathogenic or likely pathogenic variants.</w:t>
      </w:r>
    </w:p>
    <w:p w14:paraId="32638834" w14:textId="77777777" w:rsidR="00257BE8" w:rsidRPr="00972AB3" w:rsidRDefault="00257BE8" w:rsidP="003119DE">
      <w:pPr>
        <w:rPr>
          <w:rFonts w:cs="Arial"/>
          <w:bCs/>
          <w:noProof/>
          <w:color w:val="555555"/>
          <w:sz w:val="28"/>
          <w:szCs w:val="28"/>
          <w:bdr w:val="none" w:sz="0" w:space="0" w:color="auto" w:frame="1"/>
          <w:shd w:val="clear" w:color="auto" w:fill="FFFFFF"/>
        </w:rPr>
      </w:pPr>
    </w:p>
    <w:p w14:paraId="75575B01" w14:textId="6103D088" w:rsidR="00F76825" w:rsidRDefault="00F76825" w:rsidP="003119DE">
      <w:pPr>
        <w:pStyle w:val="Heading1"/>
      </w:pPr>
      <w:r>
        <w:t>Explanation of report fields</w:t>
      </w:r>
    </w:p>
    <w:p w14:paraId="0128E228" w14:textId="7A264D00" w:rsidR="00507592" w:rsidRPr="00507592" w:rsidRDefault="00556CE8" w:rsidP="00C74742">
      <w:pPr>
        <w:pStyle w:val="Heading2"/>
        <w:numPr>
          <w:ilvl w:val="1"/>
          <w:numId w:val="15"/>
        </w:numPr>
      </w:pPr>
      <w:r>
        <w:t>Sample</w:t>
      </w:r>
      <w:r w:rsidR="00F76825">
        <w:t xml:space="preserve"> </w:t>
      </w:r>
      <w:r>
        <w:t>and variant description</w:t>
      </w:r>
    </w:p>
    <w:tbl>
      <w:tblPr>
        <w:tblStyle w:val="GridTable4-Accent11"/>
        <w:tblW w:w="0" w:type="auto"/>
        <w:tblInd w:w="18" w:type="dxa"/>
        <w:tblLook w:val="04A0" w:firstRow="1" w:lastRow="0" w:firstColumn="1" w:lastColumn="0" w:noHBand="0" w:noVBand="1"/>
      </w:tblPr>
      <w:tblGrid>
        <w:gridCol w:w="2332"/>
        <w:gridCol w:w="2245"/>
        <w:gridCol w:w="2245"/>
        <w:gridCol w:w="2245"/>
      </w:tblGrid>
      <w:tr w:rsidR="00F76825" w:rsidRPr="00507592" w14:paraId="440490AC" w14:textId="77777777" w:rsidTr="00556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68979EBB" w14:textId="0E668CC6" w:rsidR="00F76825" w:rsidRPr="00507592" w:rsidRDefault="00556CE8" w:rsidP="00F76825">
            <w:pPr>
              <w:rPr>
                <w:rFonts w:asciiTheme="minorHAnsi" w:hAnsiTheme="minorHAnsi" w:cs="Arial"/>
                <w:sz w:val="28"/>
                <w:szCs w:val="28"/>
              </w:rPr>
            </w:pPr>
            <w:r w:rsidRPr="00507592">
              <w:rPr>
                <w:rFonts w:asciiTheme="minorHAnsi" w:hAnsiTheme="minorHAnsi" w:cs="Arial"/>
                <w:sz w:val="28"/>
                <w:szCs w:val="28"/>
              </w:rPr>
              <w:t>Column name</w:t>
            </w:r>
          </w:p>
        </w:tc>
        <w:tc>
          <w:tcPr>
            <w:tcW w:w="2245" w:type="dxa"/>
          </w:tcPr>
          <w:p w14:paraId="1BB1665E" w14:textId="0F332DC6" w:rsidR="00F76825" w:rsidRPr="00507592" w:rsidRDefault="00556CE8"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Explanation</w:t>
            </w:r>
          </w:p>
        </w:tc>
        <w:tc>
          <w:tcPr>
            <w:tcW w:w="2245" w:type="dxa"/>
          </w:tcPr>
          <w:p w14:paraId="7FB0F657"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42E771C6"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057F68" w:rsidRPr="00507592" w14:paraId="5AD8EB3B"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B91E8BC" w14:textId="266AFFE2" w:rsidR="00057F68" w:rsidRPr="00F117A4" w:rsidRDefault="00057F6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Tumour Sample Cross-contamination</w:t>
            </w:r>
          </w:p>
        </w:tc>
        <w:tc>
          <w:tcPr>
            <w:tcW w:w="6735" w:type="dxa"/>
            <w:gridSpan w:val="3"/>
          </w:tcPr>
          <w:p w14:paraId="579A7074" w14:textId="1B9D15B9" w:rsidR="00057F68" w:rsidRPr="006A3AE5" w:rsidRDefault="00E63566" w:rsidP="003C636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 xml:space="preserve">Cross-contamination </w:t>
            </w:r>
            <w:r w:rsidR="003C6365">
              <w:rPr>
                <w:rFonts w:asciiTheme="minorHAnsi" w:hAnsiTheme="minorHAnsi" w:cs="Arial"/>
                <w:sz w:val="28"/>
                <w:szCs w:val="28"/>
              </w:rPr>
              <w:t xml:space="preserve">is a measure, which indicates whether the tumour DNA sample is contaminated with DNA from other individuals. </w:t>
            </w:r>
            <w:r w:rsidRPr="00F117A4">
              <w:rPr>
                <w:rFonts w:asciiTheme="minorHAnsi" w:hAnsiTheme="minorHAnsi" w:cs="Lucida Grande"/>
                <w:color w:val="000000"/>
                <w:sz w:val="28"/>
                <w:szCs w:val="28"/>
              </w:rPr>
              <w:t xml:space="preserve">Contamination is calculated at homozygote sites </w:t>
            </w:r>
            <w:r w:rsidR="00BF4DC4" w:rsidRPr="00F117A4">
              <w:rPr>
                <w:rFonts w:asciiTheme="minorHAnsi" w:hAnsiTheme="minorHAnsi" w:cs="Lucida Grande"/>
                <w:color w:val="000000"/>
                <w:sz w:val="28"/>
                <w:szCs w:val="28"/>
              </w:rPr>
              <w:t xml:space="preserve">derived </w:t>
            </w:r>
            <w:r w:rsidRPr="00F117A4">
              <w:rPr>
                <w:rFonts w:asciiTheme="minorHAnsi" w:hAnsiTheme="minorHAnsi" w:cs="Lucida Grande"/>
                <w:color w:val="000000"/>
                <w:sz w:val="28"/>
                <w:szCs w:val="28"/>
              </w:rPr>
              <w:t xml:space="preserve">from </w:t>
            </w:r>
            <w:r w:rsidR="008B6044">
              <w:rPr>
                <w:rFonts w:asciiTheme="minorHAnsi" w:hAnsiTheme="minorHAnsi" w:cs="Lucida Grande"/>
                <w:color w:val="000000"/>
                <w:sz w:val="28"/>
                <w:szCs w:val="28"/>
              </w:rPr>
              <w:t xml:space="preserve">the </w:t>
            </w:r>
            <w:r w:rsidRPr="00F117A4">
              <w:rPr>
                <w:rFonts w:asciiTheme="minorHAnsi" w:hAnsiTheme="minorHAnsi" w:cs="Lucida Grande"/>
                <w:color w:val="000000"/>
                <w:sz w:val="28"/>
                <w:szCs w:val="28"/>
              </w:rPr>
              <w:t>germline genotyping array</w:t>
            </w:r>
            <w:r w:rsidR="003C6365" w:rsidRPr="006A3AE5">
              <w:rPr>
                <w:rFonts w:asciiTheme="minorHAnsi" w:hAnsiTheme="minorHAnsi" w:cs="Arial"/>
                <w:sz w:val="28"/>
                <w:szCs w:val="28"/>
              </w:rPr>
              <w:t xml:space="preserve">. </w:t>
            </w:r>
            <w:r w:rsidR="006A3AE5" w:rsidRPr="00E917A8">
              <w:rPr>
                <w:rFonts w:asciiTheme="minorHAnsi" w:hAnsiTheme="minorHAnsi" w:cs="Arial"/>
                <w:sz w:val="28"/>
                <w:szCs w:val="28"/>
              </w:rPr>
              <w:t xml:space="preserve">PASS status means that </w:t>
            </w:r>
            <w:r w:rsidR="006A3AE5" w:rsidRPr="00E917A8">
              <w:rPr>
                <w:rFonts w:asciiTheme="minorHAnsi" w:hAnsiTheme="minorHAnsi" w:cs="Lucida Grande"/>
                <w:color w:val="000000"/>
                <w:sz w:val="28"/>
                <w:szCs w:val="28"/>
              </w:rPr>
              <w:t>contamination is below 2%.</w:t>
            </w:r>
          </w:p>
        </w:tc>
      </w:tr>
      <w:tr w:rsidR="00057F68" w:rsidRPr="00507592" w14:paraId="7C3C79E4"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1CBDC3C9" w14:textId="457C8A3E" w:rsidR="00057F68" w:rsidRPr="006A3AE5" w:rsidRDefault="00057F68" w:rsidP="00556CE8">
            <w:pPr>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Reported Tumour Content</w:t>
            </w:r>
          </w:p>
        </w:tc>
        <w:tc>
          <w:tcPr>
            <w:tcW w:w="6735" w:type="dxa"/>
            <w:gridSpan w:val="3"/>
          </w:tcPr>
          <w:p w14:paraId="370CAC58" w14:textId="64F35AA6" w:rsidR="00057F68" w:rsidRPr="00F117A4" w:rsidRDefault="001B66DB" w:rsidP="006A3AE5">
            <w:pPr>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Reported t</w:t>
            </w:r>
            <w:r w:rsidR="00F601C5" w:rsidRPr="006A3AE5">
              <w:rPr>
                <w:rFonts w:asciiTheme="minorHAnsi" w:hAnsiTheme="minorHAnsi" w:cs="Arial"/>
                <w:sz w:val="28"/>
                <w:szCs w:val="28"/>
              </w:rPr>
              <w:t xml:space="preserve">umour content as estimated in </w:t>
            </w:r>
            <w:r w:rsidR="006A3AE5">
              <w:rPr>
                <w:rFonts w:asciiTheme="minorHAnsi" w:hAnsiTheme="minorHAnsi" w:cs="Arial"/>
                <w:sz w:val="28"/>
                <w:szCs w:val="28"/>
              </w:rPr>
              <w:t>host GMC P</w:t>
            </w:r>
            <w:r w:rsidR="00F601C5" w:rsidRPr="006A3AE5">
              <w:rPr>
                <w:rFonts w:asciiTheme="minorHAnsi" w:hAnsiTheme="minorHAnsi" w:cs="Arial"/>
                <w:sz w:val="28"/>
                <w:szCs w:val="28"/>
              </w:rPr>
              <w:t>athology lab</w:t>
            </w:r>
            <w:r w:rsidR="002D4834">
              <w:rPr>
                <w:rFonts w:asciiTheme="minorHAnsi" w:hAnsiTheme="minorHAnsi" w:cs="Arial"/>
                <w:sz w:val="28"/>
                <w:szCs w:val="28"/>
              </w:rPr>
              <w:t xml:space="preserve"> (</w:t>
            </w:r>
            <w:r w:rsidR="002D4834" w:rsidRPr="002D4834">
              <w:rPr>
                <w:rFonts w:asciiTheme="minorHAnsi" w:hAnsiTheme="minorHAnsi" w:cs="Arial"/>
                <w:sz w:val="28"/>
                <w:szCs w:val="28"/>
              </w:rPr>
              <w:t>Low &lt;40%; Medium 40-60%; High &gt;60%.</w:t>
            </w:r>
            <w:r w:rsidR="002D4834">
              <w:rPr>
                <w:rFonts w:asciiTheme="minorHAnsi" w:hAnsiTheme="minorHAnsi" w:cs="Arial"/>
                <w:sz w:val="28"/>
                <w:szCs w:val="28"/>
              </w:rPr>
              <w:t>)</w:t>
            </w:r>
            <w:r w:rsidR="00BF4DC4" w:rsidRPr="006A3AE5">
              <w:rPr>
                <w:rFonts w:asciiTheme="minorHAnsi" w:hAnsiTheme="minorHAnsi" w:cs="Arial"/>
                <w:sz w:val="28"/>
                <w:szCs w:val="28"/>
              </w:rPr>
              <w:t>.</w:t>
            </w:r>
          </w:p>
        </w:tc>
      </w:tr>
      <w:tr w:rsidR="00556CE8" w:rsidRPr="00507592" w14:paraId="42CD07B3"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C0C5A90" w14:textId="3A87FFA1" w:rsidR="00556CE8" w:rsidRPr="00F117A4" w:rsidRDefault="00556CE8" w:rsidP="00556CE8">
            <w:pPr>
              <w:spacing w:after="120" w:line="264" w:lineRule="auto"/>
              <w:textAlignment w:val="baseline"/>
              <w:rPr>
                <w:rFonts w:asciiTheme="minorHAnsi" w:hAnsiTheme="minorHAnsi" w:cs="Arial"/>
                <w:color w:val="000000"/>
                <w:sz w:val="28"/>
                <w:szCs w:val="28"/>
              </w:rPr>
            </w:pPr>
            <w:r w:rsidRPr="006A3AE5">
              <w:rPr>
                <w:rFonts w:asciiTheme="minorHAnsi" w:hAnsiTheme="minorHAnsi" w:cs="Arial"/>
                <w:b w:val="0"/>
                <w:color w:val="000000"/>
                <w:sz w:val="28"/>
                <w:szCs w:val="28"/>
              </w:rPr>
              <w:t xml:space="preserve">Gene- or variant– level </w:t>
            </w:r>
            <w:r w:rsidRPr="00A216CA">
              <w:rPr>
                <w:rFonts w:asciiTheme="minorHAnsi" w:hAnsiTheme="minorHAnsi" w:cs="Arial"/>
                <w:b w:val="0"/>
                <w:color w:val="000000"/>
                <w:sz w:val="28"/>
                <w:szCs w:val="28"/>
              </w:rPr>
              <w:t>actionability</w:t>
            </w:r>
          </w:p>
        </w:tc>
        <w:tc>
          <w:tcPr>
            <w:tcW w:w="6735" w:type="dxa"/>
            <w:gridSpan w:val="3"/>
          </w:tcPr>
          <w:p w14:paraId="00FB4685" w14:textId="2B8C715A" w:rsidR="00556CE8" w:rsidRPr="00F117A4" w:rsidRDefault="00C75E59" w:rsidP="008A5D6B">
            <w:pPr>
              <w:tabs>
                <w:tab w:val="left" w:pos="2560"/>
              </w:tabs>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Pr>
                <w:rFonts w:asciiTheme="minorHAnsi" w:hAnsiTheme="minorHAnsi" w:cs="Arial"/>
                <w:color w:val="000000"/>
                <w:sz w:val="28"/>
                <w:szCs w:val="28"/>
              </w:rPr>
              <w:t>Therapies or clinical trials which the patient may be eligible for. Cancer type</w:t>
            </w:r>
            <w:r w:rsidR="002D4834">
              <w:rPr>
                <w:rFonts w:asciiTheme="minorHAnsi" w:hAnsiTheme="minorHAnsi" w:cs="Arial"/>
                <w:color w:val="000000"/>
                <w:sz w:val="28"/>
                <w:szCs w:val="28"/>
              </w:rPr>
              <w:t xml:space="preserve"> abbreviations </w:t>
            </w:r>
            <w:r>
              <w:rPr>
                <w:rFonts w:asciiTheme="minorHAnsi" w:hAnsiTheme="minorHAnsi" w:cs="Arial"/>
                <w:color w:val="000000"/>
                <w:sz w:val="28"/>
                <w:szCs w:val="28"/>
              </w:rPr>
              <w:t xml:space="preserve">have been used expansions can be accessed in </w:t>
            </w:r>
            <w:r w:rsidR="002D4834" w:rsidRPr="00785471">
              <w:rPr>
                <w:rFonts w:asciiTheme="minorHAnsi" w:hAnsiTheme="minorHAnsi" w:cs="Arial"/>
                <w:sz w:val="28"/>
                <w:szCs w:val="28"/>
              </w:rPr>
              <w:t>Cancer type abbreviations v1.</w:t>
            </w:r>
            <w:r w:rsidR="00785471">
              <w:rPr>
                <w:rFonts w:asciiTheme="minorHAnsi" w:hAnsiTheme="minorHAnsi" w:cs="Arial"/>
                <w:color w:val="000000"/>
                <w:sz w:val="28"/>
                <w:szCs w:val="28"/>
              </w:rPr>
              <w:t>5</w:t>
            </w:r>
            <w:r w:rsidR="002D4834">
              <w:rPr>
                <w:rFonts w:asciiTheme="minorHAnsi" w:hAnsiTheme="minorHAnsi" w:cs="Arial"/>
                <w:color w:val="000000"/>
                <w:sz w:val="28"/>
                <w:szCs w:val="28"/>
              </w:rPr>
              <w:t xml:space="preserve"> document</w:t>
            </w:r>
          </w:p>
        </w:tc>
      </w:tr>
      <w:tr w:rsidR="00A216CA" w:rsidRPr="00507592" w14:paraId="01AEE826"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8BDF2CB" w14:textId="4D159AD7" w:rsidR="00A216CA" w:rsidRPr="00A216CA" w:rsidRDefault="00A216CA" w:rsidP="00556CE8">
            <w:pPr>
              <w:textAlignment w:val="baseline"/>
              <w:rPr>
                <w:rFonts w:asciiTheme="minorHAnsi" w:hAnsiTheme="minorHAnsi" w:cs="Arial"/>
                <w:b w:val="0"/>
                <w:color w:val="000000"/>
                <w:sz w:val="28"/>
                <w:szCs w:val="28"/>
              </w:rPr>
            </w:pPr>
            <w:r w:rsidRPr="00A216CA">
              <w:rPr>
                <w:rFonts w:asciiTheme="minorHAnsi" w:hAnsiTheme="minorHAnsi" w:cs="Arial"/>
                <w:b w:val="0"/>
                <w:color w:val="000000"/>
                <w:sz w:val="28"/>
                <w:szCs w:val="28"/>
              </w:rPr>
              <w:t>cDNA change</w:t>
            </w:r>
          </w:p>
        </w:tc>
        <w:tc>
          <w:tcPr>
            <w:tcW w:w="6735" w:type="dxa"/>
            <w:gridSpan w:val="3"/>
          </w:tcPr>
          <w:p w14:paraId="2A184F82" w14:textId="0739D6A0" w:rsidR="00A216CA" w:rsidRDefault="009F4019" w:rsidP="008A5D6B">
            <w:pPr>
              <w:tabs>
                <w:tab w:val="left" w:pos="256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8"/>
                <w:szCs w:val="28"/>
              </w:rPr>
            </w:pPr>
            <w:r>
              <w:rPr>
                <w:rFonts w:asciiTheme="minorHAnsi" w:hAnsiTheme="minorHAnsi" w:cs="Arial"/>
                <w:color w:val="000000"/>
                <w:sz w:val="28"/>
                <w:szCs w:val="28"/>
              </w:rPr>
              <w:t xml:space="preserve">cDNA change was calculated with </w:t>
            </w:r>
            <w:r w:rsidRPr="009F4019">
              <w:rPr>
                <w:rFonts w:asciiTheme="minorHAnsi" w:hAnsiTheme="minorHAnsi" w:cs="Arial"/>
                <w:color w:val="000000"/>
                <w:sz w:val="28"/>
                <w:szCs w:val="28"/>
              </w:rPr>
              <w:t xml:space="preserve">the </w:t>
            </w:r>
            <w:hyperlink r:id="rId9" w:history="1">
              <w:r w:rsidRPr="009F4019">
                <w:rPr>
                  <w:rStyle w:val="Hyperlink"/>
                  <w:rFonts w:asciiTheme="minorHAnsi" w:hAnsiTheme="minorHAnsi" w:cs="Arial"/>
                  <w:sz w:val="28"/>
                  <w:szCs w:val="28"/>
                </w:rPr>
                <w:t>Mutalyzer API</w:t>
              </w:r>
            </w:hyperlink>
          </w:p>
        </w:tc>
      </w:tr>
      <w:tr w:rsidR="00A216CA" w:rsidRPr="00507592" w14:paraId="51826763"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9CE697A" w14:textId="12C513FD" w:rsidR="00A216CA" w:rsidRPr="00A216CA" w:rsidRDefault="00A216CA" w:rsidP="00556CE8">
            <w:pPr>
              <w:textAlignment w:val="baseline"/>
              <w:rPr>
                <w:rFonts w:asciiTheme="minorHAnsi" w:hAnsiTheme="minorHAnsi" w:cs="Arial"/>
                <w:b w:val="0"/>
                <w:color w:val="000000"/>
                <w:sz w:val="28"/>
                <w:szCs w:val="28"/>
              </w:rPr>
            </w:pPr>
            <w:r>
              <w:rPr>
                <w:rFonts w:asciiTheme="minorHAnsi" w:hAnsiTheme="minorHAnsi" w:cs="Arial"/>
                <w:b w:val="0"/>
                <w:color w:val="000000"/>
                <w:sz w:val="28"/>
                <w:szCs w:val="28"/>
              </w:rPr>
              <w:t>VAF</w:t>
            </w:r>
          </w:p>
        </w:tc>
        <w:tc>
          <w:tcPr>
            <w:tcW w:w="6735" w:type="dxa"/>
            <w:gridSpan w:val="3"/>
          </w:tcPr>
          <w:p w14:paraId="5EB143C9" w14:textId="4120DC8B" w:rsidR="00A216CA" w:rsidRPr="005B2E3F" w:rsidRDefault="009F4019" w:rsidP="005B2E3F">
            <w:pPr>
              <w:tabs>
                <w:tab w:val="left" w:pos="2560"/>
              </w:tabs>
              <w:cnfStyle w:val="000000100000" w:firstRow="0" w:lastRow="0" w:firstColumn="0" w:lastColumn="0" w:oddVBand="0" w:evenVBand="0" w:oddHBand="1" w:evenHBand="0" w:firstRowFirstColumn="0" w:firstRowLastColumn="0" w:lastRowFirstColumn="0" w:lastRowLastColumn="0"/>
              <w:rPr>
                <w:rFonts w:cs="Calibri"/>
                <w:color w:val="1A1A1A"/>
                <w:sz w:val="26"/>
                <w:szCs w:val="26"/>
                <w:lang w:val="en-US"/>
              </w:rPr>
            </w:pPr>
            <w:r>
              <w:rPr>
                <w:rFonts w:cs="Calibri"/>
                <w:color w:val="1A1A1A"/>
                <w:sz w:val="26"/>
                <w:szCs w:val="26"/>
                <w:lang w:val="en-US"/>
              </w:rPr>
              <w:t>Calculated as alt/(alt + ref) where alt and ref are the number of reads passing filter</w:t>
            </w:r>
            <w:r w:rsidR="005B2E3F">
              <w:rPr>
                <w:rFonts w:cs="Calibri"/>
                <w:color w:val="1A1A1A"/>
                <w:sz w:val="26"/>
                <w:szCs w:val="26"/>
                <w:lang w:val="en-US"/>
              </w:rPr>
              <w:t xml:space="preserve"> (</w:t>
            </w:r>
            <w:r w:rsidR="009A49A7">
              <w:rPr>
                <w:rFonts w:cs="Calibri"/>
                <w:color w:val="1A1A1A"/>
                <w:sz w:val="26"/>
                <w:szCs w:val="26"/>
                <w:lang w:val="en-US"/>
              </w:rPr>
              <w:t xml:space="preserve">reads excluded are </w:t>
            </w:r>
            <w:r w:rsidR="005B2E3F" w:rsidRPr="005B2E3F">
              <w:rPr>
                <w:rFonts w:cs="Calibri"/>
                <w:color w:val="1A1A1A"/>
                <w:sz w:val="26"/>
                <w:szCs w:val="26"/>
                <w:lang w:val="en-US"/>
              </w:rPr>
              <w:t>read pairs with a mapping quality &lt;</w:t>
            </w:r>
            <w:r w:rsidR="005B2E3F">
              <w:rPr>
                <w:rFonts w:cs="Calibri"/>
                <w:color w:val="1A1A1A"/>
                <w:sz w:val="26"/>
                <w:szCs w:val="26"/>
                <w:lang w:val="en-US"/>
              </w:rPr>
              <w:t xml:space="preserve"> 40; </w:t>
            </w:r>
            <w:r w:rsidR="005B2E3F" w:rsidRPr="005B2E3F">
              <w:rPr>
                <w:rFonts w:cs="Calibri"/>
                <w:color w:val="1A1A1A"/>
                <w:sz w:val="26"/>
                <w:szCs w:val="26"/>
                <w:lang w:val="en-US"/>
              </w:rPr>
              <w:t>read pairs with only a single end mapped o</w:t>
            </w:r>
            <w:r w:rsidR="005B2E3F">
              <w:rPr>
                <w:rFonts w:cs="Calibri"/>
                <w:color w:val="1A1A1A"/>
                <w:sz w:val="26"/>
                <w:szCs w:val="26"/>
                <w:lang w:val="en-US"/>
              </w:rPr>
              <w:t>r with an anomalous insert size)</w:t>
            </w:r>
          </w:p>
        </w:tc>
      </w:tr>
      <w:tr w:rsidR="00F76825" w:rsidRPr="00507592" w14:paraId="78A8B611"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80EA59C" w14:textId="4BDAD008" w:rsidR="00F76825" w:rsidRPr="00F117A4" w:rsidRDefault="00556CE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Gene mode of action</w:t>
            </w:r>
          </w:p>
        </w:tc>
        <w:tc>
          <w:tcPr>
            <w:tcW w:w="6735" w:type="dxa"/>
            <w:gridSpan w:val="3"/>
          </w:tcPr>
          <w:p w14:paraId="14F43BD9" w14:textId="34FB54B6" w:rsidR="00F76825" w:rsidRPr="00F117A4" w:rsidRDefault="00507592" w:rsidP="00556CE8">
            <w:pPr>
              <w:tabs>
                <w:tab w:val="left" w:pos="1100"/>
              </w:tabs>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Classification for gene mode of action (o</w:t>
            </w:r>
            <w:r w:rsidR="00EC3994">
              <w:rPr>
                <w:rFonts w:asciiTheme="minorHAnsi" w:hAnsiTheme="minorHAnsi" w:cs="Arial"/>
                <w:sz w:val="28"/>
                <w:szCs w:val="28"/>
              </w:rPr>
              <w:t xml:space="preserve">ncogene, tumour suppressor </w:t>
            </w:r>
            <w:r w:rsidR="00556CE8" w:rsidRPr="006A3AE5">
              <w:rPr>
                <w:rFonts w:asciiTheme="minorHAnsi" w:hAnsiTheme="minorHAnsi" w:cs="Arial"/>
                <w:sz w:val="28"/>
                <w:szCs w:val="28"/>
              </w:rPr>
              <w:t>or both</w:t>
            </w:r>
            <w:r w:rsidR="008A5D6B" w:rsidRPr="006A3AE5">
              <w:rPr>
                <w:rFonts w:asciiTheme="minorHAnsi" w:hAnsiTheme="minorHAnsi" w:cs="Arial"/>
                <w:sz w:val="28"/>
                <w:szCs w:val="28"/>
              </w:rPr>
              <w:t xml:space="preserve">) was extracted from the manually curated list of </w:t>
            </w:r>
            <w:r w:rsidRPr="006A3AE5">
              <w:rPr>
                <w:rFonts w:asciiTheme="minorHAnsi" w:hAnsiTheme="minorHAnsi" w:cs="Arial"/>
                <w:sz w:val="28"/>
                <w:szCs w:val="28"/>
              </w:rPr>
              <w:t xml:space="preserve">Cancer Census Genes </w:t>
            </w:r>
            <w:r w:rsidR="008A5D6B" w:rsidRPr="006A3AE5">
              <w:rPr>
                <w:rFonts w:asciiTheme="minorHAnsi" w:hAnsiTheme="minorHAnsi" w:cs="Arial"/>
                <w:sz w:val="28"/>
                <w:szCs w:val="28"/>
              </w:rPr>
              <w:t>(</w:t>
            </w:r>
            <w:r w:rsidR="00785471">
              <w:rPr>
                <w:rFonts w:asciiTheme="minorHAnsi" w:hAnsiTheme="minorHAnsi" w:cs="Arial"/>
                <w:sz w:val="28"/>
                <w:szCs w:val="28"/>
              </w:rPr>
              <w:t>downloaded on 14/07</w:t>
            </w:r>
            <w:r w:rsidR="00A53277" w:rsidRPr="006A3AE5">
              <w:rPr>
                <w:rFonts w:asciiTheme="minorHAnsi" w:hAnsiTheme="minorHAnsi" w:cs="Arial"/>
                <w:sz w:val="28"/>
                <w:szCs w:val="28"/>
              </w:rPr>
              <w:t>/201</w:t>
            </w:r>
            <w:r w:rsidR="00785471">
              <w:rPr>
                <w:rFonts w:asciiTheme="minorHAnsi" w:hAnsiTheme="minorHAnsi" w:cs="Arial"/>
                <w:sz w:val="28"/>
                <w:szCs w:val="28"/>
              </w:rPr>
              <w:t>7</w:t>
            </w:r>
            <w:bookmarkStart w:id="7" w:name="_GoBack"/>
            <w:bookmarkEnd w:id="7"/>
            <w:r w:rsidR="00A53277" w:rsidRPr="006A3AE5">
              <w:rPr>
                <w:rFonts w:asciiTheme="minorHAnsi" w:hAnsiTheme="minorHAnsi" w:cs="Arial"/>
                <w:sz w:val="28"/>
                <w:szCs w:val="28"/>
              </w:rPr>
              <w:t xml:space="preserve"> from </w:t>
            </w:r>
            <w:hyperlink r:id="rId10" w:history="1">
              <w:r w:rsidR="002D4834" w:rsidRPr="00306EA8">
                <w:rPr>
                  <w:rStyle w:val="Hyperlink"/>
                  <w:rFonts w:asciiTheme="minorHAnsi" w:hAnsiTheme="minorHAnsi" w:cs="Arial"/>
                  <w:sz w:val="28"/>
                  <w:szCs w:val="28"/>
                </w:rPr>
                <w:t>http://cancer.sanger.ac.uk/census</w:t>
              </w:r>
            </w:hyperlink>
            <w:r w:rsidR="002D4834">
              <w:rPr>
                <w:rFonts w:asciiTheme="minorHAnsi" w:hAnsiTheme="minorHAnsi" w:cs="Arial"/>
                <w:sz w:val="28"/>
                <w:szCs w:val="28"/>
              </w:rPr>
              <w:t xml:space="preserve">; see </w:t>
            </w:r>
            <w:r w:rsidR="00EC3994">
              <w:rPr>
                <w:rFonts w:asciiTheme="minorHAnsi" w:hAnsiTheme="minorHAnsi" w:cs="Arial"/>
                <w:sz w:val="28"/>
                <w:szCs w:val="28"/>
              </w:rPr>
              <w:t xml:space="preserve">the list </w:t>
            </w:r>
            <w:r w:rsidR="002D4834" w:rsidRPr="009F4019">
              <w:rPr>
                <w:rFonts w:asciiTheme="minorHAnsi" w:hAnsiTheme="minorHAnsi" w:cs="Arial"/>
                <w:sz w:val="28"/>
                <w:szCs w:val="28"/>
              </w:rPr>
              <w:t xml:space="preserve">at </w:t>
            </w:r>
            <w:r w:rsidR="0052062C" w:rsidRPr="00785471">
              <w:rPr>
                <w:rFonts w:asciiTheme="minorHAnsi" w:hAnsiTheme="minorHAnsi" w:cs="Arial"/>
                <w:sz w:val="28"/>
                <w:szCs w:val="28"/>
              </w:rPr>
              <w:t>Cancer census genes v1.</w:t>
            </w:r>
            <w:r w:rsidR="00785471">
              <w:rPr>
                <w:rFonts w:asciiTheme="minorHAnsi" w:hAnsiTheme="minorHAnsi" w:cs="Arial"/>
                <w:sz w:val="28"/>
                <w:szCs w:val="28"/>
              </w:rPr>
              <w:t>5</w:t>
            </w:r>
            <w:r w:rsidR="00E63566" w:rsidRPr="009F4019">
              <w:rPr>
                <w:rFonts w:asciiTheme="minorHAnsi" w:hAnsiTheme="minorHAnsi" w:cs="Arial"/>
                <w:sz w:val="28"/>
                <w:szCs w:val="28"/>
              </w:rPr>
              <w:t>)</w:t>
            </w:r>
          </w:p>
        </w:tc>
      </w:tr>
    </w:tbl>
    <w:p w14:paraId="5518CF8A" w14:textId="77777777" w:rsidR="00F76825" w:rsidRDefault="00F76825" w:rsidP="00F76825">
      <w:pPr>
        <w:tabs>
          <w:tab w:val="left" w:pos="3280"/>
        </w:tabs>
        <w:textAlignment w:val="baseline"/>
        <w:rPr>
          <w:rFonts w:cs="Arial"/>
          <w:color w:val="000000"/>
          <w:sz w:val="28"/>
          <w:szCs w:val="28"/>
        </w:rPr>
      </w:pPr>
    </w:p>
    <w:p w14:paraId="33DEB774" w14:textId="77777777" w:rsidR="00F76825" w:rsidRPr="00F45339" w:rsidRDefault="00F76825" w:rsidP="00F76825">
      <w:pPr>
        <w:pStyle w:val="Heading2"/>
        <w:numPr>
          <w:ilvl w:val="1"/>
          <w:numId w:val="15"/>
        </w:numPr>
      </w:pPr>
      <w:r>
        <w:t xml:space="preserve">Sequencing and coverage quality metrics </w:t>
      </w:r>
    </w:p>
    <w:p w14:paraId="1D9A870A" w14:textId="5C70DDC8" w:rsidR="003B35CD" w:rsidRDefault="00F76825" w:rsidP="008A5D6B">
      <w:pPr>
        <w:tabs>
          <w:tab w:val="left" w:pos="3280"/>
        </w:tabs>
        <w:textAlignment w:val="baseline"/>
        <w:rPr>
          <w:rFonts w:cs="Arial"/>
          <w:color w:val="000000"/>
          <w:sz w:val="28"/>
          <w:szCs w:val="28"/>
        </w:rPr>
      </w:pPr>
      <w:r w:rsidRPr="008A3034">
        <w:rPr>
          <w:rFonts w:cs="Arial"/>
          <w:color w:val="000000"/>
          <w:sz w:val="28"/>
          <w:szCs w:val="28"/>
        </w:rPr>
        <w:t xml:space="preserve">All coverage metrics are calculated </w:t>
      </w:r>
      <w:r w:rsidR="006A3AE5">
        <w:rPr>
          <w:rFonts w:cs="Arial"/>
          <w:color w:val="000000"/>
          <w:sz w:val="28"/>
          <w:szCs w:val="28"/>
        </w:rPr>
        <w:t>by including</w:t>
      </w:r>
      <w:r w:rsidRPr="008A3034">
        <w:rPr>
          <w:rFonts w:cs="Arial"/>
          <w:color w:val="000000"/>
          <w:sz w:val="28"/>
          <w:szCs w:val="28"/>
        </w:rPr>
        <w:t xml:space="preserve"> fragments (rather than reads) with minimal base quality of 30 and minimal mapping quality of </w:t>
      </w:r>
      <w:r>
        <w:rPr>
          <w:rFonts w:cs="Arial"/>
          <w:color w:val="000000"/>
          <w:sz w:val="28"/>
          <w:szCs w:val="28"/>
        </w:rPr>
        <w:t>10</w:t>
      </w:r>
      <w:r w:rsidRPr="008A3034">
        <w:rPr>
          <w:rFonts w:cs="Arial"/>
          <w:color w:val="000000"/>
          <w:sz w:val="28"/>
          <w:szCs w:val="28"/>
        </w:rPr>
        <w:t xml:space="preserve">, with </w:t>
      </w:r>
      <w:r w:rsidRPr="008A3034">
        <w:rPr>
          <w:rFonts w:cs="Arial"/>
          <w:color w:val="000000"/>
          <w:sz w:val="28"/>
          <w:szCs w:val="28"/>
        </w:rPr>
        <w:lastRenderedPageBreak/>
        <w:t>duplicates removed</w:t>
      </w:r>
      <w:r w:rsidR="008A5D6B">
        <w:rPr>
          <w:rFonts w:cs="Arial"/>
          <w:color w:val="000000"/>
          <w:sz w:val="28"/>
          <w:szCs w:val="28"/>
        </w:rPr>
        <w:t xml:space="preserve">. </w:t>
      </w:r>
      <w:r w:rsidR="008A5D6B" w:rsidRPr="008A5D6B">
        <w:rPr>
          <w:rFonts w:cs="Arial"/>
          <w:color w:val="000000"/>
          <w:sz w:val="28"/>
          <w:szCs w:val="28"/>
        </w:rPr>
        <w:t>Quality metrics (mapped reads, chimeric DNA fragments and insert size) were calculated with samtools</w:t>
      </w:r>
      <w:r w:rsidR="008A5D6B">
        <w:rPr>
          <w:rFonts w:cs="Arial"/>
          <w:color w:val="000000"/>
          <w:sz w:val="28"/>
          <w:szCs w:val="28"/>
        </w:rPr>
        <w:t xml:space="preserve"> (version 1.1).</w:t>
      </w:r>
      <w:r w:rsidR="00A216CA">
        <w:rPr>
          <w:rFonts w:cs="Arial"/>
          <w:color w:val="000000"/>
          <w:sz w:val="28"/>
          <w:szCs w:val="28"/>
        </w:rPr>
        <w:t xml:space="preserve"> </w:t>
      </w:r>
    </w:p>
    <w:p w14:paraId="70F92ADA" w14:textId="77777777" w:rsidR="00AC6C21" w:rsidRDefault="00AC6C21" w:rsidP="008A5D6B">
      <w:pPr>
        <w:tabs>
          <w:tab w:val="left" w:pos="3280"/>
        </w:tabs>
        <w:textAlignment w:val="baseline"/>
        <w:rPr>
          <w:rFonts w:cs="Arial"/>
          <w:color w:val="000000"/>
          <w:sz w:val="28"/>
          <w:szCs w:val="28"/>
        </w:rPr>
      </w:pPr>
    </w:p>
    <w:tbl>
      <w:tblPr>
        <w:tblStyle w:val="GridTable4-Accent11"/>
        <w:tblW w:w="0" w:type="auto"/>
        <w:tblInd w:w="18" w:type="dxa"/>
        <w:tblLook w:val="04A0" w:firstRow="1" w:lastRow="0" w:firstColumn="1" w:lastColumn="0" w:noHBand="0" w:noVBand="1"/>
      </w:tblPr>
      <w:tblGrid>
        <w:gridCol w:w="2332"/>
        <w:gridCol w:w="2245"/>
        <w:gridCol w:w="2245"/>
        <w:gridCol w:w="2245"/>
      </w:tblGrid>
      <w:tr w:rsidR="000B744F" w:rsidRPr="00D8021A" w14:paraId="14FECF54" w14:textId="77777777" w:rsidTr="00057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2A5EC6A1" w14:textId="77777777" w:rsidR="000B744F" w:rsidRPr="00D8021A" w:rsidRDefault="000B744F" w:rsidP="00057F68">
            <w:pPr>
              <w:rPr>
                <w:rFonts w:asciiTheme="minorHAnsi" w:hAnsiTheme="minorHAnsi" w:cs="Arial"/>
                <w:sz w:val="28"/>
                <w:szCs w:val="28"/>
              </w:rPr>
            </w:pPr>
            <w:r w:rsidRPr="00D8021A">
              <w:rPr>
                <w:rFonts w:asciiTheme="minorHAnsi" w:hAnsiTheme="minorHAnsi" w:cs="Arial"/>
                <w:sz w:val="28"/>
                <w:szCs w:val="28"/>
              </w:rPr>
              <w:t>Column name</w:t>
            </w:r>
          </w:p>
        </w:tc>
        <w:tc>
          <w:tcPr>
            <w:tcW w:w="2245" w:type="dxa"/>
          </w:tcPr>
          <w:p w14:paraId="10F6DA52"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D8021A">
              <w:rPr>
                <w:rFonts w:asciiTheme="minorHAnsi" w:hAnsiTheme="minorHAnsi" w:cs="Arial"/>
                <w:sz w:val="28"/>
                <w:szCs w:val="28"/>
              </w:rPr>
              <w:t>Explanation</w:t>
            </w:r>
          </w:p>
        </w:tc>
        <w:tc>
          <w:tcPr>
            <w:tcW w:w="2245" w:type="dxa"/>
          </w:tcPr>
          <w:p w14:paraId="6922285F"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5E73A145"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C75E59" w:rsidRPr="003B35CD" w14:paraId="30DDEB7E"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4421F64" w14:textId="0A477156" w:rsidR="00C75E59" w:rsidRPr="001E75DD" w:rsidRDefault="00C75E59" w:rsidP="00057F68">
            <w:pPr>
              <w:spacing w:after="120" w:line="264" w:lineRule="auto"/>
              <w:textAlignment w:val="baseline"/>
              <w:rPr>
                <w:rFonts w:cs="Arial"/>
                <w:b w:val="0"/>
                <w:color w:val="000000"/>
                <w:sz w:val="28"/>
                <w:szCs w:val="28"/>
              </w:rPr>
            </w:pPr>
            <w:r w:rsidRPr="001E75DD">
              <w:rPr>
                <w:rFonts w:cs="Arial"/>
                <w:b w:val="0"/>
                <w:color w:val="000000"/>
                <w:sz w:val="28"/>
                <w:szCs w:val="28"/>
              </w:rPr>
              <w:t>Mapped Reads</w:t>
            </w:r>
          </w:p>
        </w:tc>
        <w:tc>
          <w:tcPr>
            <w:tcW w:w="6735" w:type="dxa"/>
            <w:gridSpan w:val="3"/>
          </w:tcPr>
          <w:p w14:paraId="07BB2097" w14:textId="233E1A21" w:rsidR="00C75E59" w:rsidRDefault="009A49A7" w:rsidP="003B35CD">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The percentage of reads which can</w:t>
            </w:r>
            <w:r w:rsidR="00C75E59">
              <w:rPr>
                <w:rFonts w:cs="Arial"/>
                <w:color w:val="000000"/>
                <w:sz w:val="28"/>
                <w:szCs w:val="28"/>
              </w:rPr>
              <w:t xml:space="preserve"> be mapped to</w:t>
            </w:r>
            <w:r>
              <w:rPr>
                <w:rFonts w:cs="Arial"/>
                <w:color w:val="000000"/>
                <w:sz w:val="28"/>
                <w:szCs w:val="28"/>
              </w:rPr>
              <w:t xml:space="preserve"> the reference sequence. A low percentage</w:t>
            </w:r>
            <w:r w:rsidR="00C75E59">
              <w:rPr>
                <w:rFonts w:cs="Arial"/>
                <w:color w:val="000000"/>
                <w:sz w:val="28"/>
                <w:szCs w:val="28"/>
              </w:rPr>
              <w:t xml:space="preserve"> </w:t>
            </w:r>
            <w:r w:rsidR="00B17524">
              <w:rPr>
                <w:rFonts w:cs="Arial"/>
                <w:color w:val="000000"/>
                <w:sz w:val="28"/>
                <w:szCs w:val="28"/>
              </w:rPr>
              <w:t>could indicate DNA degradation and/or</w:t>
            </w:r>
            <w:r w:rsidR="00C75E59" w:rsidRPr="00C75E59">
              <w:rPr>
                <w:rFonts w:cs="Arial"/>
                <w:color w:val="000000"/>
                <w:sz w:val="28"/>
                <w:szCs w:val="28"/>
              </w:rPr>
              <w:t xml:space="preserve"> cross-species (e.g. bacterial) contamination</w:t>
            </w:r>
            <w:r w:rsidR="00B17524">
              <w:rPr>
                <w:rFonts w:cs="Arial"/>
                <w:color w:val="000000"/>
                <w:sz w:val="28"/>
                <w:szCs w:val="28"/>
              </w:rPr>
              <w:t xml:space="preserve">. </w:t>
            </w:r>
            <w:r w:rsidR="004F780E">
              <w:rPr>
                <w:rFonts w:cs="Arial"/>
                <w:color w:val="000000"/>
                <w:sz w:val="28"/>
                <w:szCs w:val="28"/>
              </w:rPr>
              <w:t>Median values for good quality FF samples are 95.7% with standard deviation</w:t>
            </w:r>
            <w:r w:rsidR="00AF502C">
              <w:rPr>
                <w:rFonts w:cs="Arial"/>
                <w:color w:val="000000"/>
                <w:sz w:val="28"/>
                <w:szCs w:val="28"/>
              </w:rPr>
              <w:t xml:space="preserve"> </w:t>
            </w:r>
            <w:r w:rsidR="001302BD">
              <w:rPr>
                <w:rFonts w:cs="Arial"/>
                <w:color w:val="000000"/>
                <w:sz w:val="28"/>
                <w:szCs w:val="28"/>
              </w:rPr>
              <w:t xml:space="preserve">of </w:t>
            </w:r>
            <w:r w:rsidR="00AF502C">
              <w:rPr>
                <w:rFonts w:cs="Arial"/>
                <w:color w:val="000000"/>
                <w:sz w:val="28"/>
                <w:szCs w:val="28"/>
              </w:rPr>
              <w:t>0.</w:t>
            </w:r>
            <w:r w:rsidR="001302BD">
              <w:rPr>
                <w:rFonts w:cs="Arial"/>
                <w:color w:val="000000"/>
                <w:sz w:val="28"/>
                <w:szCs w:val="28"/>
              </w:rPr>
              <w:t>6%</w:t>
            </w:r>
            <w:r w:rsidR="004F780E">
              <w:rPr>
                <w:rFonts w:cs="Arial"/>
                <w:color w:val="000000"/>
                <w:sz w:val="28"/>
                <w:szCs w:val="28"/>
              </w:rPr>
              <w:t>.</w:t>
            </w:r>
          </w:p>
        </w:tc>
      </w:tr>
      <w:tr w:rsidR="00C75E59" w:rsidRPr="003B35CD" w14:paraId="1161EE94"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2575BF12" w14:textId="3ACBC8C5" w:rsidR="00C75E59" w:rsidRPr="001E75DD" w:rsidRDefault="0091397C" w:rsidP="00057F68">
            <w:pPr>
              <w:spacing w:after="120" w:line="264" w:lineRule="auto"/>
              <w:textAlignment w:val="baseline"/>
              <w:rPr>
                <w:rFonts w:cs="Arial"/>
                <w:b w:val="0"/>
                <w:color w:val="000000"/>
                <w:sz w:val="28"/>
                <w:szCs w:val="28"/>
              </w:rPr>
            </w:pPr>
            <w:r w:rsidRPr="001E75DD">
              <w:rPr>
                <w:rFonts w:cs="Arial"/>
                <w:b w:val="0"/>
                <w:color w:val="000000"/>
                <w:sz w:val="28"/>
                <w:szCs w:val="28"/>
              </w:rPr>
              <w:t>Chimeric DNA fragments, %</w:t>
            </w:r>
          </w:p>
        </w:tc>
        <w:tc>
          <w:tcPr>
            <w:tcW w:w="6735" w:type="dxa"/>
            <w:gridSpan w:val="3"/>
          </w:tcPr>
          <w:p w14:paraId="312FC9EA" w14:textId="2C0355FD" w:rsidR="00C75E59" w:rsidRDefault="0091397C" w:rsidP="008B6044">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cs="Arial"/>
                <w:color w:val="000000"/>
                <w:sz w:val="28"/>
                <w:szCs w:val="28"/>
              </w:rPr>
            </w:pPr>
            <w:r>
              <w:rPr>
                <w:rFonts w:cs="Arial"/>
                <w:color w:val="000000"/>
                <w:sz w:val="28"/>
                <w:szCs w:val="28"/>
              </w:rPr>
              <w:t>This metric indicates the proportion of c</w:t>
            </w:r>
            <w:r w:rsidR="005C56F7">
              <w:rPr>
                <w:rFonts w:cs="Arial"/>
                <w:color w:val="000000"/>
                <w:sz w:val="28"/>
                <w:szCs w:val="28"/>
              </w:rPr>
              <w:t xml:space="preserve">himeric DNA fragments. </w:t>
            </w:r>
            <w:r w:rsidR="001E75DD">
              <w:rPr>
                <w:rFonts w:cs="Arial"/>
                <w:color w:val="000000"/>
                <w:sz w:val="28"/>
                <w:szCs w:val="28"/>
              </w:rPr>
              <w:t>Random Inter-chromosomal DNA cross-linking due to DNA strand breakage can cause high proportions of chimeric DNA fragments</w:t>
            </w:r>
            <w:r w:rsidR="005C56F7">
              <w:rPr>
                <w:rFonts w:cs="Arial"/>
                <w:color w:val="000000"/>
                <w:sz w:val="28"/>
                <w:szCs w:val="28"/>
              </w:rPr>
              <w:t xml:space="preserve">. This can reflect </w:t>
            </w:r>
            <w:r>
              <w:rPr>
                <w:rFonts w:cs="Arial"/>
                <w:color w:val="000000"/>
                <w:sz w:val="28"/>
                <w:szCs w:val="28"/>
              </w:rPr>
              <w:t xml:space="preserve">problems with tissue processing or DNA extraction. </w:t>
            </w:r>
            <w:r w:rsidR="004F780E">
              <w:rPr>
                <w:rFonts w:cs="Arial"/>
                <w:color w:val="000000"/>
                <w:sz w:val="28"/>
                <w:szCs w:val="28"/>
              </w:rPr>
              <w:t xml:space="preserve">For good quality FF samples the median percentage of chimeric DNA fragments is </w:t>
            </w:r>
            <w:r w:rsidR="00AF502C">
              <w:rPr>
                <w:rFonts w:cs="Arial"/>
                <w:color w:val="000000"/>
                <w:sz w:val="28"/>
                <w:szCs w:val="28"/>
              </w:rPr>
              <w:t xml:space="preserve">0.3 </w:t>
            </w:r>
            <w:r w:rsidR="004F780E">
              <w:rPr>
                <w:rFonts w:cs="Arial"/>
                <w:color w:val="000000"/>
                <w:sz w:val="28"/>
                <w:szCs w:val="28"/>
              </w:rPr>
              <w:t xml:space="preserve">% with standard deviation </w:t>
            </w:r>
            <w:r w:rsidR="00E30BE4">
              <w:rPr>
                <w:rFonts w:cs="Arial"/>
                <w:color w:val="000000"/>
                <w:sz w:val="28"/>
                <w:szCs w:val="28"/>
              </w:rPr>
              <w:t xml:space="preserve">of </w:t>
            </w:r>
            <w:r w:rsidR="00AF502C">
              <w:rPr>
                <w:rFonts w:cs="Arial"/>
                <w:color w:val="000000"/>
                <w:sz w:val="28"/>
                <w:szCs w:val="28"/>
              </w:rPr>
              <w:t>0.</w:t>
            </w:r>
            <w:r w:rsidR="001302BD">
              <w:rPr>
                <w:rFonts w:cs="Arial"/>
                <w:color w:val="000000"/>
                <w:sz w:val="28"/>
                <w:szCs w:val="28"/>
              </w:rPr>
              <w:t>1%</w:t>
            </w:r>
            <w:r w:rsidR="004F780E">
              <w:rPr>
                <w:rFonts w:cs="Arial"/>
                <w:color w:val="000000"/>
                <w:sz w:val="28"/>
                <w:szCs w:val="28"/>
              </w:rPr>
              <w:t>.</w:t>
            </w:r>
          </w:p>
        </w:tc>
      </w:tr>
      <w:tr w:rsidR="00C75E59" w:rsidRPr="003B35CD" w14:paraId="08F9132C"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A20232A" w14:textId="13F17A0E" w:rsidR="00C75E59" w:rsidRPr="001E75DD" w:rsidRDefault="005C56F7" w:rsidP="00057F68">
            <w:pPr>
              <w:spacing w:after="120" w:line="264" w:lineRule="auto"/>
              <w:textAlignment w:val="baseline"/>
              <w:rPr>
                <w:rFonts w:cs="Arial"/>
                <w:b w:val="0"/>
                <w:color w:val="000000"/>
                <w:sz w:val="28"/>
                <w:szCs w:val="28"/>
              </w:rPr>
            </w:pPr>
            <w:r w:rsidRPr="001E75DD">
              <w:rPr>
                <w:rFonts w:cs="Arial"/>
                <w:b w:val="0"/>
                <w:color w:val="000000"/>
                <w:sz w:val="28"/>
                <w:szCs w:val="28"/>
              </w:rPr>
              <w:t>Average fragment size, bp</w:t>
            </w:r>
          </w:p>
        </w:tc>
        <w:tc>
          <w:tcPr>
            <w:tcW w:w="6735" w:type="dxa"/>
            <w:gridSpan w:val="3"/>
          </w:tcPr>
          <w:p w14:paraId="3DF206BB" w14:textId="1D4BF21B" w:rsidR="00C75E59" w:rsidRDefault="005C56F7" w:rsidP="00AF502C">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Short fragments could result from DNA fragmentation due to poor</w:t>
            </w:r>
            <w:r w:rsidRPr="005C56F7">
              <w:rPr>
                <w:rFonts w:cs="Arial"/>
                <w:color w:val="000000"/>
                <w:sz w:val="28"/>
                <w:szCs w:val="28"/>
              </w:rPr>
              <w:t xml:space="preserve"> sample handling</w:t>
            </w:r>
            <w:r>
              <w:rPr>
                <w:rFonts w:cs="Arial"/>
                <w:color w:val="000000"/>
                <w:sz w:val="28"/>
                <w:szCs w:val="28"/>
              </w:rPr>
              <w:t xml:space="preserve">. Very long fragments (2 or 3 times longer than expected) could result from </w:t>
            </w:r>
            <w:r w:rsidR="00D43D71">
              <w:rPr>
                <w:rFonts w:cs="Arial"/>
                <w:color w:val="000000"/>
                <w:sz w:val="28"/>
                <w:szCs w:val="28"/>
              </w:rPr>
              <w:t xml:space="preserve">artefacts introduced during the </w:t>
            </w:r>
            <w:r>
              <w:rPr>
                <w:rFonts w:cs="Arial"/>
                <w:color w:val="000000"/>
                <w:sz w:val="28"/>
                <w:szCs w:val="28"/>
              </w:rPr>
              <w:t xml:space="preserve">PCR amplification </w:t>
            </w:r>
            <w:r w:rsidR="00D43D71">
              <w:rPr>
                <w:rFonts w:cs="Arial"/>
                <w:color w:val="000000"/>
                <w:sz w:val="28"/>
                <w:szCs w:val="28"/>
              </w:rPr>
              <w:t>step, which is required to obtain libraries</w:t>
            </w:r>
            <w:r>
              <w:rPr>
                <w:rFonts w:cs="Arial"/>
                <w:color w:val="000000"/>
                <w:sz w:val="28"/>
                <w:szCs w:val="28"/>
              </w:rPr>
              <w:t xml:space="preserve"> fr</w:t>
            </w:r>
            <w:r w:rsidR="00D43D71">
              <w:rPr>
                <w:rFonts w:cs="Arial"/>
                <w:color w:val="000000"/>
                <w:sz w:val="28"/>
                <w:szCs w:val="28"/>
              </w:rPr>
              <w:t>om samples containing low levels of DNA.</w:t>
            </w:r>
            <w:r w:rsidR="001351CC">
              <w:rPr>
                <w:rFonts w:cs="Arial"/>
                <w:color w:val="000000"/>
                <w:sz w:val="28"/>
                <w:szCs w:val="28"/>
              </w:rPr>
              <w:t xml:space="preserve"> </w:t>
            </w:r>
            <w:r w:rsidR="004F780E">
              <w:rPr>
                <w:rFonts w:cs="Arial"/>
                <w:color w:val="000000"/>
                <w:sz w:val="28"/>
                <w:szCs w:val="28"/>
              </w:rPr>
              <w:t>Median fragment size for good quality FF samples is</w:t>
            </w:r>
            <w:r w:rsidR="00AF502C">
              <w:rPr>
                <w:rFonts w:cs="Arial"/>
                <w:color w:val="000000"/>
                <w:sz w:val="28"/>
                <w:szCs w:val="28"/>
              </w:rPr>
              <w:t xml:space="preserve"> 490</w:t>
            </w:r>
            <w:r w:rsidR="004F780E">
              <w:rPr>
                <w:rFonts w:cs="Arial"/>
                <w:color w:val="000000"/>
                <w:sz w:val="28"/>
                <w:szCs w:val="28"/>
              </w:rPr>
              <w:t xml:space="preserve"> bp with standard deviation of </w:t>
            </w:r>
            <w:r w:rsidR="00AF502C">
              <w:rPr>
                <w:rFonts w:cs="Arial"/>
                <w:color w:val="000000"/>
                <w:sz w:val="28"/>
                <w:szCs w:val="28"/>
              </w:rPr>
              <w:t>2</w:t>
            </w:r>
            <w:r w:rsidR="001302BD">
              <w:rPr>
                <w:rFonts w:cs="Arial"/>
                <w:color w:val="000000"/>
                <w:sz w:val="28"/>
                <w:szCs w:val="28"/>
              </w:rPr>
              <w:t>9 bp</w:t>
            </w:r>
            <w:r w:rsidR="00AF502C">
              <w:rPr>
                <w:rFonts w:cs="Arial"/>
                <w:color w:val="000000"/>
                <w:sz w:val="28"/>
                <w:szCs w:val="28"/>
              </w:rPr>
              <w:t>.</w:t>
            </w:r>
          </w:p>
        </w:tc>
      </w:tr>
      <w:tr w:rsidR="000B744F" w:rsidRPr="003B35CD" w14:paraId="2C2F9B91"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E647547" w14:textId="0B9F5CFA"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t>Genome-wide coverage mean</w:t>
            </w:r>
          </w:p>
        </w:tc>
        <w:tc>
          <w:tcPr>
            <w:tcW w:w="6735" w:type="dxa"/>
            <w:gridSpan w:val="3"/>
          </w:tcPr>
          <w:p w14:paraId="3EF3DB44" w14:textId="2251E4C3" w:rsidR="000B744F" w:rsidRPr="003B35CD" w:rsidRDefault="00F601C5" w:rsidP="001E75DD">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8"/>
                <w:szCs w:val="28"/>
              </w:rPr>
            </w:pPr>
            <w:r>
              <w:rPr>
                <w:rFonts w:cs="Arial"/>
                <w:color w:val="000000"/>
                <w:sz w:val="28"/>
                <w:szCs w:val="28"/>
              </w:rPr>
              <w:t xml:space="preserve">Coverage </w:t>
            </w:r>
            <w:r w:rsidR="001C11A8">
              <w:rPr>
                <w:rFonts w:cs="Arial"/>
                <w:color w:val="000000"/>
                <w:sz w:val="28"/>
                <w:szCs w:val="28"/>
              </w:rPr>
              <w:t xml:space="preserve">represents the median number of reads (depth) per base in the reference genome. </w:t>
            </w:r>
            <w:r w:rsidR="00A752EE">
              <w:rPr>
                <w:rFonts w:cs="Arial"/>
                <w:color w:val="000000"/>
                <w:sz w:val="28"/>
                <w:szCs w:val="28"/>
              </w:rPr>
              <w:t>Coverage</w:t>
            </w:r>
            <w:r w:rsidR="001351CC">
              <w:rPr>
                <w:rFonts w:cs="Arial"/>
                <w:color w:val="000000"/>
                <w:sz w:val="28"/>
                <w:szCs w:val="28"/>
              </w:rPr>
              <w:t xml:space="preserve"> i</w:t>
            </w:r>
            <w:r w:rsidR="001C11A8">
              <w:rPr>
                <w:rFonts w:cs="Arial"/>
                <w:color w:val="000000"/>
                <w:sz w:val="28"/>
                <w:szCs w:val="28"/>
              </w:rPr>
              <w:t xml:space="preserve">s </w:t>
            </w:r>
            <w:r>
              <w:rPr>
                <w:rFonts w:cs="Arial"/>
                <w:color w:val="000000"/>
                <w:sz w:val="28"/>
                <w:szCs w:val="28"/>
              </w:rPr>
              <w:t>calculated</w:t>
            </w:r>
            <w:r w:rsidR="000B744F" w:rsidRPr="003B35CD">
              <w:rPr>
                <w:rFonts w:cs="Arial"/>
                <w:color w:val="000000"/>
                <w:sz w:val="28"/>
                <w:szCs w:val="28"/>
              </w:rPr>
              <w:t xml:space="preserve"> for autosomes</w:t>
            </w:r>
            <w:r>
              <w:rPr>
                <w:rFonts w:cs="Arial"/>
                <w:color w:val="000000"/>
                <w:sz w:val="28"/>
                <w:szCs w:val="28"/>
              </w:rPr>
              <w:t xml:space="preserve"> only</w:t>
            </w:r>
            <w:r w:rsidR="001351CC">
              <w:rPr>
                <w:rFonts w:cs="Arial"/>
                <w:color w:val="000000"/>
                <w:sz w:val="28"/>
                <w:szCs w:val="28"/>
              </w:rPr>
              <w:t xml:space="preserve">. </w:t>
            </w:r>
            <w:r w:rsidR="004F780E">
              <w:rPr>
                <w:rFonts w:cs="Arial"/>
                <w:color w:val="000000"/>
                <w:sz w:val="28"/>
                <w:szCs w:val="28"/>
              </w:rPr>
              <w:t xml:space="preserve">The median value for good quality FF samples is </w:t>
            </w:r>
            <w:r w:rsidR="00AF502C">
              <w:rPr>
                <w:rFonts w:cs="Arial"/>
                <w:color w:val="000000"/>
                <w:sz w:val="28"/>
                <w:szCs w:val="28"/>
              </w:rPr>
              <w:t>101</w:t>
            </w:r>
            <w:r w:rsidR="00A752EE">
              <w:rPr>
                <w:rFonts w:cs="Arial"/>
                <w:color w:val="000000"/>
                <w:sz w:val="28"/>
                <w:szCs w:val="28"/>
              </w:rPr>
              <w:t>x</w:t>
            </w:r>
            <w:r w:rsidR="004F780E">
              <w:rPr>
                <w:rFonts w:cs="Arial"/>
                <w:color w:val="000000"/>
                <w:sz w:val="28"/>
                <w:szCs w:val="28"/>
              </w:rPr>
              <w:t xml:space="preserve"> with </w:t>
            </w:r>
            <w:r w:rsidR="000A7258">
              <w:rPr>
                <w:rFonts w:cs="Arial"/>
                <w:color w:val="000000"/>
                <w:sz w:val="28"/>
                <w:szCs w:val="28"/>
              </w:rPr>
              <w:t>standard deviation</w:t>
            </w:r>
            <w:r w:rsidR="00A752EE">
              <w:rPr>
                <w:rFonts w:cs="Arial"/>
                <w:color w:val="000000"/>
                <w:sz w:val="28"/>
                <w:szCs w:val="28"/>
              </w:rPr>
              <w:t xml:space="preserve"> of 8x</w:t>
            </w:r>
            <w:r w:rsidR="00AF502C">
              <w:rPr>
                <w:rFonts w:cs="Arial"/>
                <w:color w:val="000000"/>
                <w:sz w:val="28"/>
                <w:szCs w:val="28"/>
              </w:rPr>
              <w:t>.</w:t>
            </w:r>
          </w:p>
        </w:tc>
      </w:tr>
      <w:tr w:rsidR="000B744F" w:rsidRPr="003B35CD" w14:paraId="4DAD48CA"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396FD7AD" w14:textId="4DDABE51" w:rsidR="000B744F" w:rsidRPr="003B35CD" w:rsidRDefault="00801831" w:rsidP="00057F68">
            <w:pPr>
              <w:textAlignment w:val="baseline"/>
              <w:rPr>
                <w:rFonts w:asciiTheme="minorHAnsi" w:hAnsiTheme="minorHAnsi" w:cs="Arial"/>
                <w:b w:val="0"/>
                <w:color w:val="000000"/>
                <w:sz w:val="28"/>
                <w:szCs w:val="28"/>
              </w:rPr>
            </w:pPr>
            <w:r w:rsidRPr="00801831">
              <w:rPr>
                <w:rFonts w:cs="Arial"/>
                <w:b w:val="0"/>
                <w:color w:val="000000"/>
                <w:sz w:val="28"/>
                <w:szCs w:val="28"/>
              </w:rPr>
              <w:t>Unevenness of Local Genome Coverage</w:t>
            </w:r>
          </w:p>
        </w:tc>
        <w:tc>
          <w:tcPr>
            <w:tcW w:w="6735" w:type="dxa"/>
            <w:gridSpan w:val="3"/>
          </w:tcPr>
          <w:p w14:paraId="12B1E510" w14:textId="6EEAC4D1" w:rsidR="000B744F" w:rsidRPr="003B35CD" w:rsidRDefault="001351CC" w:rsidP="00AA30A8">
            <w:pPr>
              <w:tabs>
                <w:tab w:val="left" w:pos="2560"/>
              </w:tabs>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Arial"/>
                <w:b/>
                <w:bCs/>
                <w:color w:val="44546A" w:themeColor="text2"/>
                <w:sz w:val="28"/>
                <w:szCs w:val="28"/>
              </w:rPr>
            </w:pPr>
            <w:r>
              <w:rPr>
                <w:rFonts w:asciiTheme="minorHAnsi" w:hAnsiTheme="minorHAnsi" w:cs="Arial"/>
                <w:color w:val="000000"/>
                <w:sz w:val="28"/>
                <w:szCs w:val="28"/>
              </w:rPr>
              <w:t xml:space="preserve">This metric represents how evenly the read coverage is distributed across the genome. </w:t>
            </w:r>
            <w:r w:rsidR="00801831" w:rsidRPr="00801831">
              <w:rPr>
                <w:rFonts w:asciiTheme="minorHAnsi" w:hAnsiTheme="minorHAnsi" w:cs="Arial"/>
                <w:color w:val="000000"/>
                <w:sz w:val="28"/>
                <w:szCs w:val="28"/>
              </w:rPr>
              <w:t>Unevenness is calculated as median for the root mean square deviation (RMSD) of coverage calculated in non-overlapping 100 kb windows</w:t>
            </w:r>
            <w:r w:rsidR="00801831">
              <w:rPr>
                <w:rFonts w:asciiTheme="minorHAnsi" w:hAnsiTheme="minorHAnsi" w:cs="Arial"/>
                <w:color w:val="000000"/>
                <w:sz w:val="28"/>
                <w:szCs w:val="28"/>
              </w:rPr>
              <w:t xml:space="preserve">. </w:t>
            </w:r>
            <w:r w:rsidR="002346CE">
              <w:rPr>
                <w:rFonts w:asciiTheme="minorHAnsi" w:hAnsiTheme="minorHAnsi" w:cs="Arial"/>
                <w:color w:val="000000"/>
                <w:sz w:val="28"/>
                <w:szCs w:val="28"/>
              </w:rPr>
              <w:t xml:space="preserve">This metric would be 0 for </w:t>
            </w:r>
            <w:r w:rsidR="008B6044">
              <w:rPr>
                <w:rFonts w:asciiTheme="minorHAnsi" w:hAnsiTheme="minorHAnsi" w:cs="Arial"/>
                <w:color w:val="000000"/>
                <w:sz w:val="28"/>
                <w:szCs w:val="28"/>
              </w:rPr>
              <w:t xml:space="preserve">a </w:t>
            </w:r>
            <w:r w:rsidR="002346CE">
              <w:rPr>
                <w:rFonts w:asciiTheme="minorHAnsi" w:hAnsiTheme="minorHAnsi" w:cs="Arial"/>
                <w:color w:val="000000"/>
                <w:sz w:val="28"/>
                <w:szCs w:val="28"/>
              </w:rPr>
              <w:t xml:space="preserve">genome with </w:t>
            </w:r>
            <w:r w:rsidR="00333AF2">
              <w:rPr>
                <w:rFonts w:asciiTheme="minorHAnsi" w:hAnsiTheme="minorHAnsi" w:cs="Arial"/>
                <w:color w:val="000000"/>
                <w:sz w:val="28"/>
                <w:szCs w:val="28"/>
              </w:rPr>
              <w:t xml:space="preserve">absolutely </w:t>
            </w:r>
            <w:r w:rsidR="00A04239">
              <w:rPr>
                <w:rFonts w:asciiTheme="minorHAnsi" w:hAnsiTheme="minorHAnsi" w:cs="Arial"/>
                <w:color w:val="000000"/>
                <w:sz w:val="28"/>
                <w:szCs w:val="28"/>
              </w:rPr>
              <w:t xml:space="preserve">uniform coverage. </w:t>
            </w:r>
            <w:r w:rsidR="000A7258">
              <w:rPr>
                <w:rFonts w:asciiTheme="minorHAnsi" w:hAnsiTheme="minorHAnsi" w:cs="Arial"/>
                <w:color w:val="000000"/>
                <w:sz w:val="28"/>
                <w:szCs w:val="28"/>
              </w:rPr>
              <w:t xml:space="preserve">Median value for good quality FF samples is </w:t>
            </w:r>
            <w:r w:rsidR="00E82E70">
              <w:rPr>
                <w:rFonts w:asciiTheme="minorHAnsi" w:hAnsiTheme="minorHAnsi" w:cs="Arial"/>
                <w:color w:val="000000"/>
                <w:sz w:val="28"/>
                <w:szCs w:val="28"/>
              </w:rPr>
              <w:t>16</w:t>
            </w:r>
            <w:r w:rsidR="00AF502C">
              <w:rPr>
                <w:rFonts w:asciiTheme="minorHAnsi" w:hAnsiTheme="minorHAnsi" w:cs="Arial"/>
                <w:color w:val="000000"/>
                <w:sz w:val="28"/>
                <w:szCs w:val="28"/>
              </w:rPr>
              <w:t>.</w:t>
            </w:r>
            <w:r w:rsidR="00BD657A">
              <w:rPr>
                <w:rFonts w:asciiTheme="minorHAnsi" w:hAnsiTheme="minorHAnsi" w:cs="Arial"/>
                <w:color w:val="000000"/>
                <w:sz w:val="28"/>
                <w:szCs w:val="28"/>
              </w:rPr>
              <w:t>2</w:t>
            </w:r>
            <w:r w:rsidR="00E82E70">
              <w:rPr>
                <w:rFonts w:asciiTheme="minorHAnsi" w:hAnsiTheme="minorHAnsi" w:cs="Arial"/>
                <w:color w:val="000000"/>
                <w:sz w:val="28"/>
                <w:szCs w:val="28"/>
              </w:rPr>
              <w:t xml:space="preserve"> with standard deviation </w:t>
            </w:r>
            <w:r w:rsidR="00BD657A">
              <w:rPr>
                <w:rFonts w:asciiTheme="minorHAnsi" w:hAnsiTheme="minorHAnsi" w:cs="Arial"/>
                <w:color w:val="000000"/>
                <w:sz w:val="28"/>
                <w:szCs w:val="28"/>
              </w:rPr>
              <w:t xml:space="preserve">of </w:t>
            </w:r>
            <w:r w:rsidR="00AF502C">
              <w:rPr>
                <w:rFonts w:asciiTheme="minorHAnsi" w:hAnsiTheme="minorHAnsi" w:cs="Arial"/>
                <w:color w:val="000000"/>
                <w:sz w:val="28"/>
                <w:szCs w:val="28"/>
              </w:rPr>
              <w:t>1</w:t>
            </w:r>
            <w:r w:rsidR="00E82E70">
              <w:rPr>
                <w:rFonts w:asciiTheme="minorHAnsi" w:hAnsiTheme="minorHAnsi" w:cs="Arial"/>
                <w:color w:val="000000"/>
                <w:sz w:val="28"/>
                <w:szCs w:val="28"/>
              </w:rPr>
              <w:t>.</w:t>
            </w:r>
            <w:r w:rsidR="00AF502C">
              <w:rPr>
                <w:rFonts w:asciiTheme="minorHAnsi" w:hAnsiTheme="minorHAnsi" w:cs="Arial"/>
                <w:color w:val="000000"/>
                <w:sz w:val="28"/>
                <w:szCs w:val="28"/>
              </w:rPr>
              <w:t>4.</w:t>
            </w:r>
          </w:p>
        </w:tc>
      </w:tr>
      <w:tr w:rsidR="000B744F" w:rsidRPr="003B35CD" w14:paraId="2DA13AFE"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BCE4D25" w14:textId="5C00D789"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lastRenderedPageBreak/>
              <w:t>COSMIC content with low coverage</w:t>
            </w:r>
          </w:p>
        </w:tc>
        <w:tc>
          <w:tcPr>
            <w:tcW w:w="6735" w:type="dxa"/>
            <w:gridSpan w:val="3"/>
          </w:tcPr>
          <w:p w14:paraId="04723D2B" w14:textId="2D89C455" w:rsidR="000B744F" w:rsidRPr="00F601C5" w:rsidRDefault="00A04239" w:rsidP="00D17361">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eastAsiaTheme="majorEastAsia" w:cs="Arial"/>
                <w:b/>
                <w:bCs/>
                <w:color w:val="000000"/>
                <w:sz w:val="28"/>
                <w:szCs w:val="28"/>
              </w:rPr>
            </w:pPr>
            <w:r>
              <w:rPr>
                <w:rFonts w:cs="Arial"/>
                <w:color w:val="000000"/>
                <w:sz w:val="28"/>
                <w:szCs w:val="28"/>
              </w:rPr>
              <w:t xml:space="preserve">This </w:t>
            </w:r>
            <w:r w:rsidR="00BD657A">
              <w:rPr>
                <w:rFonts w:cs="Arial"/>
                <w:color w:val="000000"/>
                <w:sz w:val="28"/>
                <w:szCs w:val="28"/>
              </w:rPr>
              <w:t xml:space="preserve">metric </w:t>
            </w:r>
            <w:r>
              <w:rPr>
                <w:rFonts w:cs="Arial"/>
                <w:color w:val="000000"/>
                <w:sz w:val="28"/>
                <w:szCs w:val="28"/>
              </w:rPr>
              <w:t xml:space="preserve">represents the “discoverability” of known somatic mutations. </w:t>
            </w:r>
            <w:r w:rsidR="00BD657A">
              <w:rPr>
                <w:rFonts w:cs="Arial"/>
                <w:color w:val="000000"/>
                <w:sz w:val="28"/>
                <w:szCs w:val="28"/>
              </w:rPr>
              <w:t>It</w:t>
            </w:r>
            <w:r>
              <w:rPr>
                <w:rFonts w:cs="Arial"/>
                <w:color w:val="000000"/>
                <w:sz w:val="28"/>
                <w:szCs w:val="28"/>
              </w:rPr>
              <w:t xml:space="preserve"> is</w:t>
            </w:r>
            <w:r w:rsidR="00BD657A">
              <w:rPr>
                <w:rFonts w:cs="Arial"/>
                <w:color w:val="000000"/>
                <w:sz w:val="28"/>
                <w:szCs w:val="28"/>
              </w:rPr>
              <w:t xml:space="preserve"> calculat</w:t>
            </w:r>
            <w:r w:rsidR="00933144">
              <w:rPr>
                <w:rFonts w:cs="Arial"/>
                <w:color w:val="000000"/>
                <w:sz w:val="28"/>
                <w:szCs w:val="28"/>
              </w:rPr>
              <w:t xml:space="preserve">ed as the % of hypothetical somatic mutation sites (obtained from COSMIC) with coverage of </w:t>
            </w:r>
            <w:r w:rsidR="006A3AE5">
              <w:rPr>
                <w:rFonts w:cs="Arial"/>
                <w:color w:val="000000"/>
                <w:sz w:val="28"/>
                <w:szCs w:val="28"/>
              </w:rPr>
              <w:t>&lt;30x</w:t>
            </w:r>
            <w:r w:rsidR="007E7C86">
              <w:rPr>
                <w:rFonts w:cs="Arial"/>
                <w:color w:val="000000"/>
                <w:sz w:val="28"/>
                <w:szCs w:val="28"/>
              </w:rPr>
              <w:t xml:space="preserve">. </w:t>
            </w:r>
            <w:r w:rsidR="00E82E70">
              <w:rPr>
                <w:rFonts w:cs="Arial"/>
                <w:color w:val="000000"/>
                <w:sz w:val="28"/>
                <w:szCs w:val="28"/>
              </w:rPr>
              <w:t>Median value for this metric for good quality FF samples is</w:t>
            </w:r>
            <w:r w:rsidR="00AF502C">
              <w:rPr>
                <w:rFonts w:cs="Arial"/>
                <w:color w:val="000000"/>
                <w:sz w:val="28"/>
                <w:szCs w:val="28"/>
              </w:rPr>
              <w:t xml:space="preserve"> 0.</w:t>
            </w:r>
            <w:r w:rsidR="00BD657A">
              <w:rPr>
                <w:rFonts w:cs="Arial"/>
                <w:color w:val="000000"/>
                <w:sz w:val="28"/>
                <w:szCs w:val="28"/>
              </w:rPr>
              <w:t>9</w:t>
            </w:r>
            <w:r w:rsidR="00307330">
              <w:rPr>
                <w:rFonts w:cs="Arial"/>
                <w:color w:val="000000"/>
                <w:sz w:val="28"/>
                <w:szCs w:val="28"/>
              </w:rPr>
              <w:t>%</w:t>
            </w:r>
            <w:r w:rsidR="00E82E70">
              <w:rPr>
                <w:rFonts w:cs="Arial"/>
                <w:color w:val="000000"/>
                <w:sz w:val="28"/>
                <w:szCs w:val="28"/>
              </w:rPr>
              <w:t xml:space="preserve"> with</w:t>
            </w:r>
            <w:r w:rsidR="00BD657A">
              <w:rPr>
                <w:rFonts w:cs="Arial"/>
                <w:color w:val="000000"/>
                <w:sz w:val="28"/>
                <w:szCs w:val="28"/>
              </w:rPr>
              <w:t xml:space="preserve"> </w:t>
            </w:r>
            <w:r w:rsidR="00E82E70">
              <w:rPr>
                <w:rFonts w:cs="Arial"/>
                <w:color w:val="000000"/>
                <w:sz w:val="28"/>
                <w:szCs w:val="28"/>
              </w:rPr>
              <w:t>standard deviation</w:t>
            </w:r>
            <w:r w:rsidR="00BD657A">
              <w:rPr>
                <w:rFonts w:cs="Arial"/>
                <w:color w:val="000000"/>
                <w:sz w:val="28"/>
                <w:szCs w:val="28"/>
              </w:rPr>
              <w:t xml:space="preserve"> of 0.2%</w:t>
            </w:r>
            <w:r w:rsidR="00E82E70">
              <w:rPr>
                <w:rFonts w:cs="Arial"/>
                <w:color w:val="000000"/>
                <w:sz w:val="28"/>
                <w:szCs w:val="28"/>
              </w:rPr>
              <w:t xml:space="preserve">. </w:t>
            </w:r>
          </w:p>
        </w:tc>
      </w:tr>
      <w:tr w:rsidR="00EA5BE6" w:rsidRPr="003B35CD" w14:paraId="14C819A8"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E0EF515" w14:textId="193DC76C" w:rsidR="00EA5BE6" w:rsidRPr="00EA5BE6" w:rsidRDefault="00EA5BE6" w:rsidP="00EA5BE6">
            <w:pPr>
              <w:textAlignment w:val="baseline"/>
              <w:rPr>
                <w:rFonts w:cs="Arial"/>
                <w:b w:val="0"/>
                <w:color w:val="000000"/>
                <w:sz w:val="28"/>
                <w:szCs w:val="28"/>
              </w:rPr>
            </w:pPr>
            <w:r w:rsidRPr="00EA5BE6">
              <w:rPr>
                <w:rFonts w:cs="Arial"/>
                <w:b w:val="0"/>
                <w:color w:val="000000"/>
                <w:sz w:val="28"/>
                <w:szCs w:val="28"/>
              </w:rPr>
              <w:t>Total soma</w:t>
            </w:r>
            <w:r w:rsidR="005E45CA">
              <w:rPr>
                <w:rFonts w:cs="Arial"/>
                <w:b w:val="0"/>
                <w:color w:val="000000"/>
                <w:sz w:val="28"/>
                <w:szCs w:val="28"/>
              </w:rPr>
              <w:t>ti</w:t>
            </w:r>
            <w:r w:rsidRPr="00EA5BE6">
              <w:rPr>
                <w:rFonts w:cs="Arial"/>
                <w:b w:val="0"/>
                <w:color w:val="000000"/>
                <w:sz w:val="28"/>
                <w:szCs w:val="28"/>
              </w:rPr>
              <w:t>c</w:t>
            </w:r>
          </w:p>
          <w:p w14:paraId="3E61F6C4" w14:textId="14071D09" w:rsidR="00EA5BE6" w:rsidRPr="003B35CD" w:rsidRDefault="00EA5BE6" w:rsidP="00EA5BE6">
            <w:pPr>
              <w:textAlignment w:val="baseline"/>
              <w:rPr>
                <w:rFonts w:cs="Arial"/>
                <w:b w:val="0"/>
                <w:color w:val="000000"/>
                <w:sz w:val="28"/>
                <w:szCs w:val="28"/>
              </w:rPr>
            </w:pPr>
            <w:r w:rsidRPr="00EA5BE6">
              <w:rPr>
                <w:rFonts w:cs="Arial"/>
                <w:b w:val="0"/>
                <w:color w:val="000000"/>
                <w:sz w:val="28"/>
                <w:szCs w:val="28"/>
              </w:rPr>
              <w:t>SNVs</w:t>
            </w:r>
            <w:r>
              <w:rPr>
                <w:rFonts w:cs="Arial"/>
                <w:b w:val="0"/>
                <w:color w:val="000000"/>
                <w:sz w:val="28"/>
                <w:szCs w:val="28"/>
              </w:rPr>
              <w:t>, indels and SVs</w:t>
            </w:r>
          </w:p>
        </w:tc>
        <w:tc>
          <w:tcPr>
            <w:tcW w:w="6735" w:type="dxa"/>
            <w:gridSpan w:val="3"/>
          </w:tcPr>
          <w:p w14:paraId="4F4492FF" w14:textId="3052F0D3" w:rsidR="00EA5BE6" w:rsidRDefault="004F7BC3" w:rsidP="008B6044">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High number</w:t>
            </w:r>
            <w:r w:rsidR="008B6044">
              <w:rPr>
                <w:rFonts w:cs="Arial"/>
                <w:color w:val="000000"/>
                <w:sz w:val="28"/>
                <w:szCs w:val="28"/>
              </w:rPr>
              <w:t>s</w:t>
            </w:r>
            <w:r>
              <w:rPr>
                <w:rFonts w:cs="Arial"/>
                <w:color w:val="000000"/>
                <w:sz w:val="28"/>
                <w:szCs w:val="28"/>
              </w:rPr>
              <w:t xml:space="preserve"> of somatic calls</w:t>
            </w:r>
            <w:r w:rsidR="00D922BE" w:rsidRPr="00D922BE">
              <w:rPr>
                <w:rFonts w:cs="Arial"/>
                <w:color w:val="000000"/>
                <w:sz w:val="28"/>
                <w:szCs w:val="28"/>
              </w:rPr>
              <w:t xml:space="preserve"> can signal </w:t>
            </w:r>
            <w:r>
              <w:rPr>
                <w:rFonts w:cs="Arial"/>
                <w:color w:val="000000"/>
                <w:sz w:val="28"/>
                <w:szCs w:val="28"/>
              </w:rPr>
              <w:t xml:space="preserve">a </w:t>
            </w:r>
            <w:r w:rsidR="00D922BE" w:rsidRPr="00D922BE">
              <w:rPr>
                <w:rFonts w:cs="Arial"/>
                <w:color w:val="000000"/>
                <w:sz w:val="28"/>
                <w:szCs w:val="28"/>
              </w:rPr>
              <w:t>high rate of false positives</w:t>
            </w:r>
            <w:r w:rsidR="00D922BE">
              <w:rPr>
                <w:rFonts w:cs="Arial"/>
                <w:color w:val="000000"/>
                <w:sz w:val="28"/>
                <w:szCs w:val="28"/>
              </w:rPr>
              <w:t xml:space="preserve">. However caution is required when interpreting </w:t>
            </w:r>
            <w:r>
              <w:rPr>
                <w:rFonts w:cs="Arial"/>
                <w:color w:val="000000"/>
                <w:sz w:val="28"/>
                <w:szCs w:val="28"/>
              </w:rPr>
              <w:t xml:space="preserve">this metric </w:t>
            </w:r>
            <w:r w:rsidR="00D922BE">
              <w:rPr>
                <w:rFonts w:cs="Arial"/>
                <w:color w:val="000000"/>
                <w:sz w:val="28"/>
                <w:szCs w:val="28"/>
              </w:rPr>
              <w:t>as di</w:t>
            </w:r>
            <w:r w:rsidR="001C64AB">
              <w:rPr>
                <w:rFonts w:cs="Arial"/>
                <w:color w:val="000000"/>
                <w:sz w:val="28"/>
                <w:szCs w:val="28"/>
              </w:rPr>
              <w:t xml:space="preserve">fferent tumour types typically </w:t>
            </w:r>
            <w:r>
              <w:rPr>
                <w:rFonts w:cs="Arial"/>
                <w:color w:val="000000"/>
                <w:sz w:val="28"/>
                <w:szCs w:val="28"/>
              </w:rPr>
              <w:t xml:space="preserve">have different </w:t>
            </w:r>
            <w:r w:rsidR="00B36B55">
              <w:rPr>
                <w:rFonts w:cs="Arial"/>
                <w:color w:val="000000"/>
                <w:sz w:val="28"/>
                <w:szCs w:val="28"/>
              </w:rPr>
              <w:t xml:space="preserve">levels of </w:t>
            </w:r>
            <w:r>
              <w:rPr>
                <w:rFonts w:cs="Arial"/>
                <w:color w:val="000000"/>
                <w:sz w:val="28"/>
                <w:szCs w:val="28"/>
              </w:rPr>
              <w:t>mutation burden</w:t>
            </w:r>
            <w:r w:rsidR="00D922BE">
              <w:rPr>
                <w:rFonts w:cs="Arial"/>
                <w:color w:val="000000"/>
                <w:sz w:val="28"/>
                <w:szCs w:val="28"/>
              </w:rPr>
              <w:t xml:space="preserve">. </w:t>
            </w:r>
            <w:r w:rsidR="008B6044">
              <w:rPr>
                <w:rFonts w:cs="Arial"/>
                <w:color w:val="000000"/>
                <w:sz w:val="28"/>
                <w:szCs w:val="28"/>
              </w:rPr>
              <w:t>Additionally</w:t>
            </w:r>
            <w:r>
              <w:rPr>
                <w:rFonts w:cs="Arial"/>
                <w:color w:val="000000"/>
                <w:sz w:val="28"/>
                <w:szCs w:val="28"/>
              </w:rPr>
              <w:t>,</w:t>
            </w:r>
            <w:r w:rsidR="00D922BE">
              <w:rPr>
                <w:rFonts w:cs="Arial"/>
                <w:color w:val="000000"/>
                <w:sz w:val="28"/>
                <w:szCs w:val="28"/>
              </w:rPr>
              <w:t xml:space="preserve"> tumours arising from pa</w:t>
            </w:r>
            <w:r w:rsidR="001C64AB">
              <w:rPr>
                <w:rFonts w:cs="Arial"/>
                <w:color w:val="000000"/>
                <w:sz w:val="28"/>
                <w:szCs w:val="28"/>
              </w:rPr>
              <w:t xml:space="preserve">rticular mechanisms </w:t>
            </w:r>
            <w:r w:rsidR="00B36B55">
              <w:rPr>
                <w:rFonts w:cs="Arial"/>
                <w:color w:val="000000"/>
                <w:sz w:val="28"/>
                <w:szCs w:val="28"/>
              </w:rPr>
              <w:t>(</w:t>
            </w:r>
            <w:r w:rsidR="001C64AB">
              <w:rPr>
                <w:rFonts w:cs="Arial"/>
                <w:color w:val="000000"/>
                <w:sz w:val="28"/>
                <w:szCs w:val="28"/>
              </w:rPr>
              <w:t>e.g severe loss of function in DNA repair genes</w:t>
            </w:r>
            <w:r w:rsidR="00B36B55">
              <w:rPr>
                <w:rFonts w:cs="Arial"/>
                <w:color w:val="000000"/>
                <w:sz w:val="28"/>
                <w:szCs w:val="28"/>
              </w:rPr>
              <w:t>)</w:t>
            </w:r>
            <w:r w:rsidR="001C64AB">
              <w:rPr>
                <w:rFonts w:cs="Arial"/>
                <w:color w:val="000000"/>
                <w:sz w:val="28"/>
                <w:szCs w:val="28"/>
              </w:rPr>
              <w:t xml:space="preserve"> </w:t>
            </w:r>
            <w:r w:rsidR="00D922BE">
              <w:rPr>
                <w:rFonts w:cs="Arial"/>
                <w:color w:val="000000"/>
                <w:sz w:val="28"/>
                <w:szCs w:val="28"/>
              </w:rPr>
              <w:t xml:space="preserve">may contain </w:t>
            </w:r>
            <w:r w:rsidR="008B6044">
              <w:rPr>
                <w:rFonts w:cs="Arial"/>
                <w:color w:val="000000"/>
                <w:sz w:val="28"/>
                <w:szCs w:val="28"/>
              </w:rPr>
              <w:t xml:space="preserve">very </w:t>
            </w:r>
            <w:r w:rsidR="00B36B55">
              <w:rPr>
                <w:rFonts w:cs="Arial"/>
                <w:color w:val="000000"/>
                <w:sz w:val="28"/>
                <w:szCs w:val="28"/>
              </w:rPr>
              <w:t xml:space="preserve">high </w:t>
            </w:r>
            <w:r w:rsidR="008B6044">
              <w:rPr>
                <w:rFonts w:cs="Arial"/>
                <w:color w:val="000000"/>
                <w:sz w:val="28"/>
                <w:szCs w:val="28"/>
              </w:rPr>
              <w:t>numbers</w:t>
            </w:r>
            <w:r w:rsidR="00B36B55">
              <w:rPr>
                <w:rFonts w:cs="Arial"/>
                <w:color w:val="000000"/>
                <w:sz w:val="28"/>
                <w:szCs w:val="28"/>
              </w:rPr>
              <w:t xml:space="preserve"> of somatic mutations</w:t>
            </w:r>
            <w:r w:rsidR="001C64AB">
              <w:rPr>
                <w:rFonts w:cs="Arial"/>
                <w:color w:val="000000"/>
                <w:sz w:val="28"/>
                <w:szCs w:val="28"/>
              </w:rPr>
              <w:t>.</w:t>
            </w:r>
            <w:r w:rsidR="009D6C4A">
              <w:rPr>
                <w:rFonts w:cs="Arial"/>
                <w:color w:val="000000"/>
                <w:sz w:val="28"/>
                <w:szCs w:val="28"/>
              </w:rPr>
              <w:t xml:space="preserve"> </w:t>
            </w:r>
          </w:p>
        </w:tc>
      </w:tr>
    </w:tbl>
    <w:p w14:paraId="20E49415" w14:textId="77777777" w:rsidR="00BA130B" w:rsidRPr="001417D9" w:rsidRDefault="00BA130B" w:rsidP="000B744F">
      <w:pPr>
        <w:rPr>
          <w:rFonts w:cs="Arial"/>
          <w:bCs/>
          <w:color w:val="555555"/>
          <w:bdr w:val="none" w:sz="0" w:space="0" w:color="auto" w:frame="1"/>
          <w:shd w:val="clear" w:color="auto" w:fill="FFFFFF"/>
        </w:rPr>
      </w:pPr>
    </w:p>
    <w:sectPr w:rsidR="00BA130B" w:rsidRPr="001417D9" w:rsidSect="00805A8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6BC7A" w15:done="0"/>
  <w15:commentEx w15:paraId="3D2073D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D7E27" w14:textId="77777777" w:rsidR="004F5ED5" w:rsidRDefault="004F5ED5" w:rsidP="001F28F4">
      <w:pPr>
        <w:spacing w:after="0" w:line="240" w:lineRule="auto"/>
      </w:pPr>
      <w:r>
        <w:separator/>
      </w:r>
    </w:p>
  </w:endnote>
  <w:endnote w:type="continuationSeparator" w:id="0">
    <w:p w14:paraId="4B95C4F0" w14:textId="77777777" w:rsidR="004F5ED5" w:rsidRDefault="004F5ED5" w:rsidP="001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SegoeUI">
    <w:altName w:val="Cambria"/>
    <w:panose1 w:val="00000000000000000000"/>
    <w:charset w:val="00"/>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BF80E6" w14:textId="77777777" w:rsidR="004F5ED5" w:rsidRDefault="004F5E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21B7D0" w14:textId="77777777" w:rsidR="004F5ED5" w:rsidRPr="006D127C" w:rsidRDefault="004F5ED5" w:rsidP="006D127C">
    <w:pPr>
      <w:rPr>
        <w:rFonts w:asciiTheme="majorHAnsi" w:eastAsiaTheme="majorEastAsia" w:hAnsiTheme="majorHAnsi" w:cstheme="majorBidi"/>
      </w:rPr>
    </w:pPr>
    <w:r w:rsidRPr="00AD3E17">
      <w:rPr>
        <w:rFonts w:asciiTheme="majorHAnsi" w:eastAsiaTheme="majorEastAsia" w:hAnsiTheme="majorHAnsi" w:cstheme="majorBidi"/>
        <w:noProof/>
        <w:lang w:val="en-US"/>
      </w:rPr>
      <mc:AlternateContent>
        <mc:Choice Requires="wpg">
          <w:drawing>
            <wp:anchor distT="0" distB="0" distL="114300" distR="114300" simplePos="0" relativeHeight="251660288" behindDoc="0" locked="0" layoutInCell="1" allowOverlap="1" wp14:anchorId="50F40B64" wp14:editId="3D65D70A">
              <wp:simplePos x="0" y="0"/>
              <wp:positionH relativeFrom="page">
                <wp:posOffset>881525</wp:posOffset>
              </wp:positionH>
              <wp:positionV relativeFrom="bottomMargin">
                <wp:posOffset>320040</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BCA6E" w14:textId="7260EEEC" w:rsidR="004F5ED5" w:rsidRDefault="00785471">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F5ED5">
                                  <w:rPr>
                                    <w:caps/>
                                    <w:color w:val="33B8C8" w:themeColor="accent1"/>
                                    <w:sz w:val="20"/>
                                  </w:rPr>
                                  <w:t>Technical information Document</w:t>
                                </w:r>
                              </w:sdtContent>
                            </w:sdt>
                            <w:r w:rsidR="004F5ED5">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EndPr/>
                              <w:sdtContent>
                                <w:r w:rsidR="004F5ED5">
                                  <w:rPr>
                                    <w:color w:val="808080" w:themeColor="background1" w:themeShade="80"/>
                                    <w:sz w:val="20"/>
                                  </w:rPr>
                                  <w:t>v1.2.main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7" style="position:absolute;margin-left:69.4pt;margin-top:25.2pt;width:486pt;height:21.6pt;z-index:251660288;mso-position-horizontal-relative:page;mso-position-vertical-relative:bottom-margin-area" coordsize="61722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">
              <v:rect id="Rectangle 165" o:spid="_x0000_s1028"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uMVwgAA&#10;ANwAAAAPAAAAZHJzL2Rvd25yZXYueG1sRE9Na8JAEL0L/Q/LFLyZTYXGmrpKKS3GY9JS8DZkxySY&#10;nQ27WxP/fbcgeJvH+5zNbjK9uJDznWUFT0kKgri2uuNGwffX5+IFhA/IGnvLpOBKHnbbh9kGc21H&#10;LulShUbEEPY5KmhDGHIpfd2SQZ/YgThyJ+sMhghdI7XDMYabXi7TNJMGO44NLQ703lJ9rn6NgnW2&#10;PLjyZ38cT9fxeG5WWKw/UKn54/T2CiLQFO7im7vQcX72DP/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e4xX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66" o:spid="_x0000_s1029" type="#_x0000_t202" style="position:absolute;top:9525;width:5943600;height:252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3BFBCA6E" w14:textId="7260EEEC" w:rsidR="004F5ED5" w:rsidRDefault="0095610B">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F5ED5">
                            <w:rPr>
                              <w:caps/>
                              <w:color w:val="33B8C8" w:themeColor="accent1"/>
                              <w:sz w:val="20"/>
                            </w:rPr>
                            <w:t>Technical information Document</w:t>
                          </w:r>
                        </w:sdtContent>
                      </w:sdt>
                      <w:r w:rsidR="004F5ED5">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EndPr/>
                        <w:sdtContent>
                          <w:r w:rsidR="004F5ED5">
                            <w:rPr>
                              <w:color w:val="808080" w:themeColor="background1" w:themeShade="80"/>
                              <w:sz w:val="20"/>
                            </w:rPr>
                            <w:t>v1.2.main</w:t>
                          </w:r>
                        </w:sdtContent>
                      </w:sdt>
                    </w:p>
                  </w:txbxContent>
                </v:textbox>
              </v:shape>
              <w10:wrap anchorx="page" anchory="margin"/>
            </v:group>
          </w:pict>
        </mc:Fallback>
      </mc:AlternateContent>
    </w: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1" layoutInCell="1" allowOverlap="1" wp14:anchorId="06F78110" wp14:editId="601F01E7">
              <wp:simplePos x="0" y="0"/>
              <wp:positionH relativeFrom="margin">
                <wp:posOffset>5998210</wp:posOffset>
              </wp:positionH>
              <wp:positionV relativeFrom="page">
                <wp:posOffset>10022205</wp:posOffset>
              </wp:positionV>
              <wp:extent cx="381000" cy="37020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0205"/>
                      </a:xfrm>
                      <a:prstGeom prst="ellipse">
                        <a:avLst/>
                      </a:prstGeom>
                      <a:solidFill>
                        <a:schemeClr val="accent2"/>
                      </a:solidFill>
                      <a:ln>
                        <a:noFill/>
                      </a:ln>
                    </wps:spPr>
                    <wps:txbx>
                      <w:txbxContent>
                        <w:p w14:paraId="7F87A4B2" w14:textId="77777777" w:rsidR="004F5ED5" w:rsidRPr="00883939" w:rsidRDefault="004F5ED5"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785471" w:rsidRPr="00785471">
                            <w:rPr>
                              <w:b/>
                              <w:bCs/>
                              <w:noProof/>
                              <w:color w:val="FFFFFF" w:themeColor="background1"/>
                              <w:sz w:val="22"/>
                              <w:szCs w:val="22"/>
                            </w:rPr>
                            <w:t>7</w:t>
                          </w:r>
                          <w:r w:rsidRPr="00883939">
                            <w:rPr>
                              <w:b/>
                              <w:bCs/>
                              <w:noProof/>
                              <w:color w:val="FFFFFF" w:themeColor="background1"/>
                              <w:sz w:val="22"/>
                              <w:szCs w:val="2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0" style="position:absolute;margin-left:472.3pt;margin-top:789.15pt;width:30pt;height:2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" fillcolor="#0ead84 [3205]" stroked="f">
              <v:textbox inset="0,0,0,0">
                <w:txbxContent>
                  <w:p w14:paraId="7F87A4B2" w14:textId="77777777" w:rsidR="004F5ED5" w:rsidRPr="00883939" w:rsidRDefault="004F5ED5"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95610B" w:rsidRPr="0095610B">
                      <w:rPr>
                        <w:b/>
                        <w:bCs/>
                        <w:noProof/>
                        <w:color w:val="FFFFFF" w:themeColor="background1"/>
                        <w:sz w:val="22"/>
                        <w:szCs w:val="22"/>
                      </w:rPr>
                      <w:t>8</w:t>
                    </w:r>
                    <w:r w:rsidRPr="00883939">
                      <w:rPr>
                        <w:b/>
                        <w:bCs/>
                        <w:noProof/>
                        <w:color w:val="FFFFFF" w:themeColor="background1"/>
                        <w:sz w:val="22"/>
                        <w:szCs w:val="22"/>
                      </w:rPr>
                      <w:fldChar w:fldCharType="end"/>
                    </w:r>
                  </w:p>
                </w:txbxContent>
              </v:textbox>
              <w10:wrap anchorx="margin" anchory="page"/>
              <w10:anchorlock/>
            </v:oval>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039CDA" w14:textId="77777777" w:rsidR="004F5ED5" w:rsidRDefault="004F5E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3DBF2" w14:textId="77777777" w:rsidR="004F5ED5" w:rsidRDefault="004F5ED5" w:rsidP="001F28F4">
      <w:pPr>
        <w:spacing w:after="0" w:line="240" w:lineRule="auto"/>
      </w:pPr>
      <w:r>
        <w:separator/>
      </w:r>
    </w:p>
  </w:footnote>
  <w:footnote w:type="continuationSeparator" w:id="0">
    <w:p w14:paraId="0F83BE80" w14:textId="77777777" w:rsidR="004F5ED5" w:rsidRDefault="004F5ED5" w:rsidP="001F28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A38A56" w14:textId="77777777" w:rsidR="004F5ED5" w:rsidRDefault="00785471">
    <w:pPr>
      <w:pStyle w:val="Header"/>
    </w:pPr>
    <w:r>
      <w:rPr>
        <w:noProof/>
        <w:lang w:eastAsia="en-GB"/>
      </w:rPr>
      <w:pict w14:anchorId="29B6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2860" o:spid="_x0000_s2056" type="#_x0000_t75" style="position:absolute;margin-left:0;margin-top:0;width:321.1pt;height:777.4pt;z-index:-251649024;mso-position-horizontal:center;mso-position-horizontal-relative:margin;mso-position-vertical:center;mso-position-vertical-relative:margin" o:allowincell="f">
          <v:imagedata r:id="rId1" o:title="Genomics helix"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1BD26" w14:textId="77777777" w:rsidR="004F5ED5" w:rsidRDefault="004F5ED5">
    <w:pPr>
      <w:pStyle w:val="Header"/>
    </w:pPr>
    <w:r>
      <w:rPr>
        <w:noProof/>
        <w:lang w:val="en-US"/>
      </w:rPr>
      <w:drawing>
        <wp:anchor distT="0" distB="0" distL="114300" distR="114300" simplePos="0" relativeHeight="251665408" behindDoc="0" locked="0" layoutInCell="1" allowOverlap="1" wp14:anchorId="55EBF386" wp14:editId="57EA4208">
          <wp:simplePos x="0" y="0"/>
          <wp:positionH relativeFrom="column">
            <wp:posOffset>4762500</wp:posOffset>
          </wp:positionH>
          <wp:positionV relativeFrom="paragraph">
            <wp:posOffset>-105410</wp:posOffset>
          </wp:positionV>
          <wp:extent cx="1457325" cy="74866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r>
      <w:tab/>
    </w:r>
  </w:p>
  <w:p w14:paraId="73421BC4" w14:textId="77777777" w:rsidR="004F5ED5" w:rsidRDefault="004F5ED5">
    <w:pPr>
      <w:pStyle w:val="Header"/>
    </w:pPr>
  </w:p>
  <w:p w14:paraId="4A301A8D" w14:textId="77777777" w:rsidR="004F5ED5" w:rsidRDefault="004F5ED5">
    <w:pPr>
      <w:pStyle w:val="Header"/>
    </w:pPr>
  </w:p>
  <w:p w14:paraId="32775FE0" w14:textId="77777777" w:rsidR="004F5ED5" w:rsidRDefault="004F5ED5">
    <w:pPr>
      <w:pStyle w:val="Header"/>
    </w:pPr>
  </w:p>
  <w:p w14:paraId="28A5E73F" w14:textId="77777777" w:rsidR="004F5ED5" w:rsidRDefault="004F5ED5">
    <w:pPr>
      <w:pStyle w:val="Header"/>
    </w:pPr>
  </w:p>
  <w:p w14:paraId="7FA531AD" w14:textId="77777777" w:rsidR="004F5ED5" w:rsidRDefault="004F5ED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287391" w14:textId="77777777" w:rsidR="004F5ED5" w:rsidRDefault="00785471">
    <w:pPr>
      <w:pStyle w:val="Header"/>
    </w:pPr>
    <w:r>
      <w:rPr>
        <w:noProof/>
        <w:lang w:eastAsia="en-GB"/>
      </w:rPr>
      <w:pict w14:anchorId="2098D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98.25pt;margin-top:-77.25pt;width:338.25pt;height:849.75pt;z-index:-251648000;mso-wrap-edited:f;mso-position-horizontal-relative:margin;mso-position-vertical-relative:margin" wrapcoords="733 0 733 2461 1205 3058 1887 3673 2726 4289 4167 5212 3093 5847 2175 6462 1441 7078 891 7693 760 7886 733 12656 812 12906 1363 13521 2070 14137 3486 15060 4010 15368 3879 15695 2857 16310 2385 16618 1625 17233 1284 17541 760 18157 733 21561 21600 21561 21600 20388 11638 20311 11586 20003 11455 19388 11350 19080 11009 18464 10564 17849 10275 17541 9594 16926 8729 16310 7706 15695 7549 15368 8598 14752 9489 14137 10223 13521 10773 12906 11298 12002 11507 11386 11638 10463 11612 9847 11507 9232 11402 8924 11271 8616 10931 8001 10433 7385 9777 6770 9384 6462 8493 5847 7418 5212 7837 4904 8362 4596 9699 3673 10328 3077 17458 3058 20158 2981 20158 2769 20367 2654 20367 2558 20158 2461 20263 2442 20367 2269 20394 2077 19869 1846 19948 1596 19581 1519 19712 1500 19686 1230 19476 1192 19450 730 18873 711 11612 615 11638 0 733 0">
          <v:imagedata r:id="rId1" o:title="Example letter" cropbottom="3622f" cropright="30059f"/>
          <w10:wrap anchorx="margin" anchory="margin"/>
        </v:shape>
      </w:pict>
    </w:r>
    <w:r w:rsidR="004F5ED5">
      <w:rPr>
        <w:noProof/>
        <w:lang w:val="en-US"/>
      </w:rPr>
      <w:drawing>
        <wp:anchor distT="0" distB="0" distL="114300" distR="114300" simplePos="0" relativeHeight="251663360" behindDoc="0" locked="0" layoutInCell="1" allowOverlap="1" wp14:anchorId="21D0AC08" wp14:editId="5D646A79">
          <wp:simplePos x="0" y="0"/>
          <wp:positionH relativeFrom="column">
            <wp:posOffset>4705350</wp:posOffset>
          </wp:positionH>
          <wp:positionV relativeFrom="paragraph">
            <wp:posOffset>-87630</wp:posOffset>
          </wp:positionV>
          <wp:extent cx="1457325" cy="74866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6F5"/>
    <w:multiLevelType w:val="multilevel"/>
    <w:tmpl w:val="D0E8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74805"/>
    <w:multiLevelType w:val="hybridMultilevel"/>
    <w:tmpl w:val="4CEA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51C33"/>
    <w:multiLevelType w:val="multilevel"/>
    <w:tmpl w:val="20304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5A32E6"/>
    <w:multiLevelType w:val="hybridMultilevel"/>
    <w:tmpl w:val="98BA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A18C0"/>
    <w:multiLevelType w:val="hybridMultilevel"/>
    <w:tmpl w:val="49641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F1212C"/>
    <w:multiLevelType w:val="hybridMultilevel"/>
    <w:tmpl w:val="1F9C120C"/>
    <w:lvl w:ilvl="0" w:tplc="A3C066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EB05A0"/>
    <w:multiLevelType w:val="hybridMultilevel"/>
    <w:tmpl w:val="E17AB9EA"/>
    <w:lvl w:ilvl="0" w:tplc="E6AAB9B0">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71DBB"/>
    <w:multiLevelType w:val="hybridMultilevel"/>
    <w:tmpl w:val="A76A32D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30D33D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5792A2F"/>
    <w:multiLevelType w:val="hybridMultilevel"/>
    <w:tmpl w:val="2BBE7FE2"/>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F6452C"/>
    <w:multiLevelType w:val="hybridMultilevel"/>
    <w:tmpl w:val="CD6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E30CFD"/>
    <w:multiLevelType w:val="multilevel"/>
    <w:tmpl w:val="AB6274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152524"/>
    <w:multiLevelType w:val="hybridMultilevel"/>
    <w:tmpl w:val="D7C2D3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6D028D0"/>
    <w:multiLevelType w:val="hybridMultilevel"/>
    <w:tmpl w:val="BA8E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F43E44"/>
    <w:multiLevelType w:val="hybridMultilevel"/>
    <w:tmpl w:val="33F0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B50101"/>
    <w:multiLevelType w:val="hybridMultilevel"/>
    <w:tmpl w:val="5684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713EDC"/>
    <w:multiLevelType w:val="hybridMultilevel"/>
    <w:tmpl w:val="72E8AD54"/>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9B1010"/>
    <w:multiLevelType w:val="hybridMultilevel"/>
    <w:tmpl w:val="1E565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1D0390"/>
    <w:multiLevelType w:val="hybridMultilevel"/>
    <w:tmpl w:val="9412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A54F7"/>
    <w:multiLevelType w:val="hybridMultilevel"/>
    <w:tmpl w:val="B886A54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765F6781"/>
    <w:multiLevelType w:val="hybridMultilevel"/>
    <w:tmpl w:val="CB04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
  </w:num>
  <w:num w:numId="4">
    <w:abstractNumId w:val="5"/>
  </w:num>
  <w:num w:numId="5">
    <w:abstractNumId w:val="4"/>
  </w:num>
  <w:num w:numId="6">
    <w:abstractNumId w:val="10"/>
  </w:num>
  <w:num w:numId="7">
    <w:abstractNumId w:val="8"/>
  </w:num>
  <w:num w:numId="8">
    <w:abstractNumId w:val="2"/>
    <w:lvlOverride w:ilvl="0">
      <w:lvl w:ilvl="0">
        <w:numFmt w:val="decimal"/>
        <w:lvlText w:val="%1."/>
        <w:lvlJc w:val="left"/>
      </w:lvl>
    </w:lvlOverride>
  </w:num>
  <w:num w:numId="9">
    <w:abstractNumId w:val="14"/>
  </w:num>
  <w:num w:numId="10">
    <w:abstractNumId w:val="0"/>
  </w:num>
  <w:num w:numId="11">
    <w:abstractNumId w:val="8"/>
  </w:num>
  <w:num w:numId="12">
    <w:abstractNumId w:val="6"/>
  </w:num>
  <w:num w:numId="13">
    <w:abstractNumId w:val="13"/>
  </w:num>
  <w:num w:numId="14">
    <w:abstractNumId w:val="8"/>
    <w:lvlOverride w:ilvl="0">
      <w:startOverride w:val="5"/>
    </w:lvlOverride>
    <w:lvlOverride w:ilvl="1">
      <w:startOverride w:val="1"/>
    </w:lvlOverride>
  </w:num>
  <w:num w:numId="15">
    <w:abstractNumId w:val="8"/>
    <w:lvlOverride w:ilvl="0">
      <w:startOverride w:val="5"/>
    </w:lvlOverride>
    <w:lvlOverride w:ilvl="1">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9"/>
  </w:num>
  <w:num w:numId="20">
    <w:abstractNumId w:val="7"/>
  </w:num>
  <w:num w:numId="21">
    <w:abstractNumId w:val="3"/>
  </w:num>
  <w:num w:numId="22">
    <w:abstractNumId w:val="11"/>
  </w:num>
  <w:num w:numId="23">
    <w:abstractNumId w:val="12"/>
  </w:num>
  <w:num w:numId="24">
    <w:abstractNumId w:val="16"/>
  </w:num>
  <w:num w:numId="25">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Pavlos Antoniou">
    <w15:presenceInfo w15:providerId="Windows Live" w15:userId="c662cf950b5b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96"/>
    <w:rsid w:val="0000279C"/>
    <w:rsid w:val="000111D1"/>
    <w:rsid w:val="00032175"/>
    <w:rsid w:val="00057F68"/>
    <w:rsid w:val="0007393E"/>
    <w:rsid w:val="00083844"/>
    <w:rsid w:val="000903F0"/>
    <w:rsid w:val="00090C36"/>
    <w:rsid w:val="00094073"/>
    <w:rsid w:val="0009461C"/>
    <w:rsid w:val="000A1731"/>
    <w:rsid w:val="000A7258"/>
    <w:rsid w:val="000B4F55"/>
    <w:rsid w:val="000B744F"/>
    <w:rsid w:val="000C399B"/>
    <w:rsid w:val="000C639B"/>
    <w:rsid w:val="000C7A65"/>
    <w:rsid w:val="000D1D69"/>
    <w:rsid w:val="000D42D0"/>
    <w:rsid w:val="000E2EA7"/>
    <w:rsid w:val="000E343B"/>
    <w:rsid w:val="000E3A13"/>
    <w:rsid w:val="000E6EC3"/>
    <w:rsid w:val="000F6398"/>
    <w:rsid w:val="0010385C"/>
    <w:rsid w:val="00120FC9"/>
    <w:rsid w:val="00123F23"/>
    <w:rsid w:val="00127D3E"/>
    <w:rsid w:val="001302BD"/>
    <w:rsid w:val="00132BB4"/>
    <w:rsid w:val="001351CC"/>
    <w:rsid w:val="001417D9"/>
    <w:rsid w:val="001468AD"/>
    <w:rsid w:val="0015518B"/>
    <w:rsid w:val="00160A55"/>
    <w:rsid w:val="00167868"/>
    <w:rsid w:val="00167CB2"/>
    <w:rsid w:val="00177A70"/>
    <w:rsid w:val="001804D6"/>
    <w:rsid w:val="00180796"/>
    <w:rsid w:val="00180DB2"/>
    <w:rsid w:val="00190247"/>
    <w:rsid w:val="00193502"/>
    <w:rsid w:val="001A0D64"/>
    <w:rsid w:val="001B66DB"/>
    <w:rsid w:val="001C11A8"/>
    <w:rsid w:val="001C64AB"/>
    <w:rsid w:val="001D017C"/>
    <w:rsid w:val="001D1B3D"/>
    <w:rsid w:val="001D66A1"/>
    <w:rsid w:val="001E4DE2"/>
    <w:rsid w:val="001E4F70"/>
    <w:rsid w:val="001E75DD"/>
    <w:rsid w:val="001E79F0"/>
    <w:rsid w:val="001F28F4"/>
    <w:rsid w:val="001F6AFA"/>
    <w:rsid w:val="00216085"/>
    <w:rsid w:val="002214F8"/>
    <w:rsid w:val="002346CE"/>
    <w:rsid w:val="00254B48"/>
    <w:rsid w:val="00257BE8"/>
    <w:rsid w:val="00263271"/>
    <w:rsid w:val="00263A53"/>
    <w:rsid w:val="0026451B"/>
    <w:rsid w:val="0027029C"/>
    <w:rsid w:val="0027331D"/>
    <w:rsid w:val="00274381"/>
    <w:rsid w:val="00276667"/>
    <w:rsid w:val="00284A1A"/>
    <w:rsid w:val="00293DD3"/>
    <w:rsid w:val="002B3ECE"/>
    <w:rsid w:val="002D0C14"/>
    <w:rsid w:val="002D4834"/>
    <w:rsid w:val="002D60E2"/>
    <w:rsid w:val="002F4CE8"/>
    <w:rsid w:val="0030691F"/>
    <w:rsid w:val="00307330"/>
    <w:rsid w:val="003119DE"/>
    <w:rsid w:val="0032305B"/>
    <w:rsid w:val="00326000"/>
    <w:rsid w:val="00330565"/>
    <w:rsid w:val="00333AF2"/>
    <w:rsid w:val="00344E63"/>
    <w:rsid w:val="003453FD"/>
    <w:rsid w:val="0035651F"/>
    <w:rsid w:val="003628D8"/>
    <w:rsid w:val="00364BE3"/>
    <w:rsid w:val="00367993"/>
    <w:rsid w:val="00375F55"/>
    <w:rsid w:val="00387246"/>
    <w:rsid w:val="003A25C0"/>
    <w:rsid w:val="003A2F51"/>
    <w:rsid w:val="003A693B"/>
    <w:rsid w:val="003B35CD"/>
    <w:rsid w:val="003B6367"/>
    <w:rsid w:val="003B7C18"/>
    <w:rsid w:val="003C0198"/>
    <w:rsid w:val="003C6365"/>
    <w:rsid w:val="003D19FF"/>
    <w:rsid w:val="003D3C19"/>
    <w:rsid w:val="003E07DF"/>
    <w:rsid w:val="003E1BB9"/>
    <w:rsid w:val="003E4025"/>
    <w:rsid w:val="003E4C14"/>
    <w:rsid w:val="003E73A6"/>
    <w:rsid w:val="003F703A"/>
    <w:rsid w:val="00401B5C"/>
    <w:rsid w:val="004170A5"/>
    <w:rsid w:val="00417453"/>
    <w:rsid w:val="00417810"/>
    <w:rsid w:val="00420BE1"/>
    <w:rsid w:val="004271B1"/>
    <w:rsid w:val="00427616"/>
    <w:rsid w:val="00456B7E"/>
    <w:rsid w:val="004576D5"/>
    <w:rsid w:val="00473F64"/>
    <w:rsid w:val="00480758"/>
    <w:rsid w:val="004A7A3D"/>
    <w:rsid w:val="004C33F0"/>
    <w:rsid w:val="004E4ED8"/>
    <w:rsid w:val="004E53E5"/>
    <w:rsid w:val="004F5ED5"/>
    <w:rsid w:val="004F77BA"/>
    <w:rsid w:val="004F780E"/>
    <w:rsid w:val="004F792A"/>
    <w:rsid w:val="004F7BC3"/>
    <w:rsid w:val="00502354"/>
    <w:rsid w:val="00504BE8"/>
    <w:rsid w:val="0050743E"/>
    <w:rsid w:val="00507592"/>
    <w:rsid w:val="00511D35"/>
    <w:rsid w:val="005169EB"/>
    <w:rsid w:val="0052062C"/>
    <w:rsid w:val="0052582A"/>
    <w:rsid w:val="0052778A"/>
    <w:rsid w:val="005319DF"/>
    <w:rsid w:val="0054215D"/>
    <w:rsid w:val="005455AE"/>
    <w:rsid w:val="00554802"/>
    <w:rsid w:val="00556CE8"/>
    <w:rsid w:val="00562C1A"/>
    <w:rsid w:val="00573FFD"/>
    <w:rsid w:val="005A01BD"/>
    <w:rsid w:val="005A2755"/>
    <w:rsid w:val="005A5036"/>
    <w:rsid w:val="005A7A0F"/>
    <w:rsid w:val="005B2E3F"/>
    <w:rsid w:val="005B6DE0"/>
    <w:rsid w:val="005C56B4"/>
    <w:rsid w:val="005C56F7"/>
    <w:rsid w:val="005D1F1F"/>
    <w:rsid w:val="005D41FD"/>
    <w:rsid w:val="005E45CA"/>
    <w:rsid w:val="005F1F0F"/>
    <w:rsid w:val="00623428"/>
    <w:rsid w:val="00624B03"/>
    <w:rsid w:val="00635AF7"/>
    <w:rsid w:val="00645D91"/>
    <w:rsid w:val="00647184"/>
    <w:rsid w:val="00650919"/>
    <w:rsid w:val="00683DC8"/>
    <w:rsid w:val="006848BF"/>
    <w:rsid w:val="00693DCC"/>
    <w:rsid w:val="00695F9E"/>
    <w:rsid w:val="006A3AE5"/>
    <w:rsid w:val="006D127C"/>
    <w:rsid w:val="006E6E24"/>
    <w:rsid w:val="006F2011"/>
    <w:rsid w:val="006F338E"/>
    <w:rsid w:val="006F6D76"/>
    <w:rsid w:val="006F6D7C"/>
    <w:rsid w:val="0071235B"/>
    <w:rsid w:val="0071418B"/>
    <w:rsid w:val="00717FFB"/>
    <w:rsid w:val="007242A2"/>
    <w:rsid w:val="00727599"/>
    <w:rsid w:val="0072779C"/>
    <w:rsid w:val="00741F45"/>
    <w:rsid w:val="0074436B"/>
    <w:rsid w:val="00762B34"/>
    <w:rsid w:val="00763F1C"/>
    <w:rsid w:val="0076677B"/>
    <w:rsid w:val="00771793"/>
    <w:rsid w:val="00772F39"/>
    <w:rsid w:val="00773802"/>
    <w:rsid w:val="007812E3"/>
    <w:rsid w:val="00785471"/>
    <w:rsid w:val="00795D91"/>
    <w:rsid w:val="007B4887"/>
    <w:rsid w:val="007B4F15"/>
    <w:rsid w:val="007B6F62"/>
    <w:rsid w:val="007C1399"/>
    <w:rsid w:val="007E4C16"/>
    <w:rsid w:val="007E7C86"/>
    <w:rsid w:val="00801831"/>
    <w:rsid w:val="00805A89"/>
    <w:rsid w:val="00810739"/>
    <w:rsid w:val="0083162C"/>
    <w:rsid w:val="00843AF0"/>
    <w:rsid w:val="00851FD6"/>
    <w:rsid w:val="00852F63"/>
    <w:rsid w:val="0086023A"/>
    <w:rsid w:val="0086181B"/>
    <w:rsid w:val="008715F8"/>
    <w:rsid w:val="00883868"/>
    <w:rsid w:val="00883939"/>
    <w:rsid w:val="00886312"/>
    <w:rsid w:val="0089420D"/>
    <w:rsid w:val="00896FCD"/>
    <w:rsid w:val="008974ED"/>
    <w:rsid w:val="008A3E36"/>
    <w:rsid w:val="008A5D6B"/>
    <w:rsid w:val="008A61D3"/>
    <w:rsid w:val="008A7FF8"/>
    <w:rsid w:val="008B6044"/>
    <w:rsid w:val="008C3A0E"/>
    <w:rsid w:val="008E3C2F"/>
    <w:rsid w:val="008E7112"/>
    <w:rsid w:val="008E7AFB"/>
    <w:rsid w:val="008F196F"/>
    <w:rsid w:val="0090738E"/>
    <w:rsid w:val="0091397C"/>
    <w:rsid w:val="00926335"/>
    <w:rsid w:val="00933144"/>
    <w:rsid w:val="0094581D"/>
    <w:rsid w:val="00950A25"/>
    <w:rsid w:val="00950C71"/>
    <w:rsid w:val="0095610B"/>
    <w:rsid w:val="0096288B"/>
    <w:rsid w:val="0097012A"/>
    <w:rsid w:val="00972AB3"/>
    <w:rsid w:val="009775EE"/>
    <w:rsid w:val="00986B8C"/>
    <w:rsid w:val="0099674C"/>
    <w:rsid w:val="009A4061"/>
    <w:rsid w:val="009A49A7"/>
    <w:rsid w:val="009A6F15"/>
    <w:rsid w:val="009B5079"/>
    <w:rsid w:val="009B7E63"/>
    <w:rsid w:val="009C323E"/>
    <w:rsid w:val="009D015B"/>
    <w:rsid w:val="009D415E"/>
    <w:rsid w:val="009D5CC4"/>
    <w:rsid w:val="009D6C4A"/>
    <w:rsid w:val="009E04A1"/>
    <w:rsid w:val="009E1833"/>
    <w:rsid w:val="009F4019"/>
    <w:rsid w:val="00A03044"/>
    <w:rsid w:val="00A03E1B"/>
    <w:rsid w:val="00A04239"/>
    <w:rsid w:val="00A15B85"/>
    <w:rsid w:val="00A17AF1"/>
    <w:rsid w:val="00A216CA"/>
    <w:rsid w:val="00A23FF1"/>
    <w:rsid w:val="00A308D4"/>
    <w:rsid w:val="00A33ADE"/>
    <w:rsid w:val="00A53277"/>
    <w:rsid w:val="00A6751E"/>
    <w:rsid w:val="00A752EE"/>
    <w:rsid w:val="00A76CE6"/>
    <w:rsid w:val="00A911AD"/>
    <w:rsid w:val="00AA30A8"/>
    <w:rsid w:val="00AA4597"/>
    <w:rsid w:val="00AB1CB6"/>
    <w:rsid w:val="00AB76DF"/>
    <w:rsid w:val="00AC2F5C"/>
    <w:rsid w:val="00AC3AC1"/>
    <w:rsid w:val="00AC6C21"/>
    <w:rsid w:val="00AD3E17"/>
    <w:rsid w:val="00AF502C"/>
    <w:rsid w:val="00B03133"/>
    <w:rsid w:val="00B041AD"/>
    <w:rsid w:val="00B04F45"/>
    <w:rsid w:val="00B12DDE"/>
    <w:rsid w:val="00B17524"/>
    <w:rsid w:val="00B2689B"/>
    <w:rsid w:val="00B3014B"/>
    <w:rsid w:val="00B3167C"/>
    <w:rsid w:val="00B366EF"/>
    <w:rsid w:val="00B36B55"/>
    <w:rsid w:val="00B537BE"/>
    <w:rsid w:val="00B57065"/>
    <w:rsid w:val="00B57B53"/>
    <w:rsid w:val="00B625C1"/>
    <w:rsid w:val="00B62B69"/>
    <w:rsid w:val="00B761DC"/>
    <w:rsid w:val="00B860B5"/>
    <w:rsid w:val="00B87E83"/>
    <w:rsid w:val="00B90E80"/>
    <w:rsid w:val="00B93831"/>
    <w:rsid w:val="00B94B67"/>
    <w:rsid w:val="00B975BB"/>
    <w:rsid w:val="00BA130B"/>
    <w:rsid w:val="00BA3419"/>
    <w:rsid w:val="00BA77BF"/>
    <w:rsid w:val="00BB0815"/>
    <w:rsid w:val="00BD657A"/>
    <w:rsid w:val="00BF4DC4"/>
    <w:rsid w:val="00C07FF3"/>
    <w:rsid w:val="00C1549A"/>
    <w:rsid w:val="00C15611"/>
    <w:rsid w:val="00C2300A"/>
    <w:rsid w:val="00C36605"/>
    <w:rsid w:val="00C51E04"/>
    <w:rsid w:val="00C55886"/>
    <w:rsid w:val="00C711D3"/>
    <w:rsid w:val="00C74742"/>
    <w:rsid w:val="00C75E59"/>
    <w:rsid w:val="00C777B7"/>
    <w:rsid w:val="00C82CB8"/>
    <w:rsid w:val="00CA3FCE"/>
    <w:rsid w:val="00CC2940"/>
    <w:rsid w:val="00CC4917"/>
    <w:rsid w:val="00CE1938"/>
    <w:rsid w:val="00CE5CB4"/>
    <w:rsid w:val="00CF33AE"/>
    <w:rsid w:val="00CF70C4"/>
    <w:rsid w:val="00D026B6"/>
    <w:rsid w:val="00D03361"/>
    <w:rsid w:val="00D15484"/>
    <w:rsid w:val="00D17361"/>
    <w:rsid w:val="00D32F9A"/>
    <w:rsid w:val="00D43D71"/>
    <w:rsid w:val="00D442FB"/>
    <w:rsid w:val="00D63176"/>
    <w:rsid w:val="00D8021A"/>
    <w:rsid w:val="00D81FE0"/>
    <w:rsid w:val="00D916DF"/>
    <w:rsid w:val="00D922BE"/>
    <w:rsid w:val="00D960FB"/>
    <w:rsid w:val="00DB1789"/>
    <w:rsid w:val="00DC2C7C"/>
    <w:rsid w:val="00DC520D"/>
    <w:rsid w:val="00DE1A27"/>
    <w:rsid w:val="00DF5DF7"/>
    <w:rsid w:val="00DF6E8E"/>
    <w:rsid w:val="00E01F8E"/>
    <w:rsid w:val="00E16932"/>
    <w:rsid w:val="00E17573"/>
    <w:rsid w:val="00E30BE4"/>
    <w:rsid w:val="00E35D8A"/>
    <w:rsid w:val="00E5064B"/>
    <w:rsid w:val="00E63566"/>
    <w:rsid w:val="00E65F7C"/>
    <w:rsid w:val="00E82601"/>
    <w:rsid w:val="00E82E70"/>
    <w:rsid w:val="00E877C5"/>
    <w:rsid w:val="00E926F1"/>
    <w:rsid w:val="00EA5BE6"/>
    <w:rsid w:val="00EA6E7C"/>
    <w:rsid w:val="00EB2720"/>
    <w:rsid w:val="00EC3994"/>
    <w:rsid w:val="00EC4740"/>
    <w:rsid w:val="00ED125A"/>
    <w:rsid w:val="00ED42A6"/>
    <w:rsid w:val="00ED55B5"/>
    <w:rsid w:val="00EE549A"/>
    <w:rsid w:val="00EE7CC0"/>
    <w:rsid w:val="00EF0EE3"/>
    <w:rsid w:val="00EF6EA5"/>
    <w:rsid w:val="00EF7783"/>
    <w:rsid w:val="00F05C3D"/>
    <w:rsid w:val="00F117A4"/>
    <w:rsid w:val="00F2484C"/>
    <w:rsid w:val="00F265A8"/>
    <w:rsid w:val="00F4253D"/>
    <w:rsid w:val="00F45339"/>
    <w:rsid w:val="00F601C5"/>
    <w:rsid w:val="00F6621C"/>
    <w:rsid w:val="00F67B14"/>
    <w:rsid w:val="00F76825"/>
    <w:rsid w:val="00F8079B"/>
    <w:rsid w:val="00FA5D2D"/>
    <w:rsid w:val="00FC6FA6"/>
    <w:rsid w:val="00FD0D9C"/>
    <w:rsid w:val="00FF7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2F6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styleId="CommentSubject">
    <w:name w:val="annotation subject"/>
    <w:basedOn w:val="CommentText"/>
    <w:next w:val="CommentText"/>
    <w:link w:val="CommentSubjectChar"/>
    <w:uiPriority w:val="99"/>
    <w:semiHidden/>
    <w:unhideWhenUsed/>
    <w:rsid w:val="00254B48"/>
    <w:rPr>
      <w:b/>
      <w:bCs/>
      <w:sz w:val="20"/>
    </w:rPr>
  </w:style>
  <w:style w:type="character" w:customStyle="1" w:styleId="CommentSubjectChar">
    <w:name w:val="Comment Subject Char"/>
    <w:basedOn w:val="CommentTextChar"/>
    <w:link w:val="CommentSubject"/>
    <w:uiPriority w:val="99"/>
    <w:semiHidden/>
    <w:rsid w:val="00254B48"/>
    <w:rPr>
      <w:rFonts w:ascii="Calibri" w:hAnsi="Calibri"/>
      <w:b/>
      <w:bCs/>
      <w:sz w:val="20"/>
      <w:szCs w:val="20"/>
    </w:rPr>
  </w:style>
  <w:style w:type="paragraph" w:styleId="HTMLPreformatted">
    <w:name w:val="HTML Preformatted"/>
    <w:basedOn w:val="Normal"/>
    <w:link w:val="HTMLPreformattedChar"/>
    <w:uiPriority w:val="99"/>
    <w:semiHidden/>
    <w:unhideWhenUsed/>
    <w:rsid w:val="00C7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C74742"/>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styleId="CommentSubject">
    <w:name w:val="annotation subject"/>
    <w:basedOn w:val="CommentText"/>
    <w:next w:val="CommentText"/>
    <w:link w:val="CommentSubjectChar"/>
    <w:uiPriority w:val="99"/>
    <w:semiHidden/>
    <w:unhideWhenUsed/>
    <w:rsid w:val="00254B48"/>
    <w:rPr>
      <w:b/>
      <w:bCs/>
      <w:sz w:val="20"/>
    </w:rPr>
  </w:style>
  <w:style w:type="character" w:customStyle="1" w:styleId="CommentSubjectChar">
    <w:name w:val="Comment Subject Char"/>
    <w:basedOn w:val="CommentTextChar"/>
    <w:link w:val="CommentSubject"/>
    <w:uiPriority w:val="99"/>
    <w:semiHidden/>
    <w:rsid w:val="00254B48"/>
    <w:rPr>
      <w:rFonts w:ascii="Calibri" w:hAnsi="Calibri"/>
      <w:b/>
      <w:bCs/>
      <w:sz w:val="20"/>
      <w:szCs w:val="20"/>
    </w:rPr>
  </w:style>
  <w:style w:type="paragraph" w:styleId="HTMLPreformatted">
    <w:name w:val="HTML Preformatted"/>
    <w:basedOn w:val="Normal"/>
    <w:link w:val="HTMLPreformattedChar"/>
    <w:uiPriority w:val="99"/>
    <w:semiHidden/>
    <w:unhideWhenUsed/>
    <w:rsid w:val="00C7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C74742"/>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3063">
      <w:bodyDiv w:val="1"/>
      <w:marLeft w:val="0"/>
      <w:marRight w:val="0"/>
      <w:marTop w:val="0"/>
      <w:marBottom w:val="0"/>
      <w:divBdr>
        <w:top w:val="none" w:sz="0" w:space="0" w:color="auto"/>
        <w:left w:val="none" w:sz="0" w:space="0" w:color="auto"/>
        <w:bottom w:val="none" w:sz="0" w:space="0" w:color="auto"/>
        <w:right w:val="none" w:sz="0" w:space="0" w:color="auto"/>
      </w:divBdr>
    </w:div>
    <w:div w:id="91703095">
      <w:bodyDiv w:val="1"/>
      <w:marLeft w:val="0"/>
      <w:marRight w:val="0"/>
      <w:marTop w:val="0"/>
      <w:marBottom w:val="0"/>
      <w:divBdr>
        <w:top w:val="none" w:sz="0" w:space="0" w:color="auto"/>
        <w:left w:val="none" w:sz="0" w:space="0" w:color="auto"/>
        <w:bottom w:val="none" w:sz="0" w:space="0" w:color="auto"/>
        <w:right w:val="none" w:sz="0" w:space="0" w:color="auto"/>
      </w:divBdr>
      <w:divsChild>
        <w:div w:id="1069227334">
          <w:marLeft w:val="0"/>
          <w:marRight w:val="0"/>
          <w:marTop w:val="0"/>
          <w:marBottom w:val="0"/>
          <w:divBdr>
            <w:top w:val="none" w:sz="0" w:space="0" w:color="auto"/>
            <w:left w:val="none" w:sz="0" w:space="0" w:color="auto"/>
            <w:bottom w:val="none" w:sz="0" w:space="0" w:color="auto"/>
            <w:right w:val="none" w:sz="0" w:space="0" w:color="auto"/>
          </w:divBdr>
          <w:divsChild>
            <w:div w:id="227885599">
              <w:marLeft w:val="0"/>
              <w:marRight w:val="0"/>
              <w:marTop w:val="0"/>
              <w:marBottom w:val="0"/>
              <w:divBdr>
                <w:top w:val="none" w:sz="0" w:space="0" w:color="auto"/>
                <w:left w:val="none" w:sz="0" w:space="0" w:color="auto"/>
                <w:bottom w:val="none" w:sz="0" w:space="0" w:color="auto"/>
                <w:right w:val="none" w:sz="0" w:space="0" w:color="auto"/>
              </w:divBdr>
              <w:divsChild>
                <w:div w:id="1647316466">
                  <w:marLeft w:val="0"/>
                  <w:marRight w:val="0"/>
                  <w:marTop w:val="0"/>
                  <w:marBottom w:val="0"/>
                  <w:divBdr>
                    <w:top w:val="none" w:sz="0" w:space="0" w:color="auto"/>
                    <w:left w:val="none" w:sz="0" w:space="0" w:color="auto"/>
                    <w:bottom w:val="none" w:sz="0" w:space="0" w:color="auto"/>
                    <w:right w:val="none" w:sz="0" w:space="0" w:color="auto"/>
                  </w:divBdr>
                  <w:divsChild>
                    <w:div w:id="1352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09">
      <w:bodyDiv w:val="1"/>
      <w:marLeft w:val="0"/>
      <w:marRight w:val="0"/>
      <w:marTop w:val="0"/>
      <w:marBottom w:val="0"/>
      <w:divBdr>
        <w:top w:val="none" w:sz="0" w:space="0" w:color="auto"/>
        <w:left w:val="none" w:sz="0" w:space="0" w:color="auto"/>
        <w:bottom w:val="none" w:sz="0" w:space="0" w:color="auto"/>
        <w:right w:val="none" w:sz="0" w:space="0" w:color="auto"/>
      </w:divBdr>
    </w:div>
    <w:div w:id="124616264">
      <w:bodyDiv w:val="1"/>
      <w:marLeft w:val="0"/>
      <w:marRight w:val="0"/>
      <w:marTop w:val="0"/>
      <w:marBottom w:val="0"/>
      <w:divBdr>
        <w:top w:val="none" w:sz="0" w:space="0" w:color="auto"/>
        <w:left w:val="none" w:sz="0" w:space="0" w:color="auto"/>
        <w:bottom w:val="none" w:sz="0" w:space="0" w:color="auto"/>
        <w:right w:val="none" w:sz="0" w:space="0" w:color="auto"/>
      </w:divBdr>
    </w:div>
    <w:div w:id="165484538">
      <w:bodyDiv w:val="1"/>
      <w:marLeft w:val="0"/>
      <w:marRight w:val="0"/>
      <w:marTop w:val="0"/>
      <w:marBottom w:val="0"/>
      <w:divBdr>
        <w:top w:val="none" w:sz="0" w:space="0" w:color="auto"/>
        <w:left w:val="none" w:sz="0" w:space="0" w:color="auto"/>
        <w:bottom w:val="none" w:sz="0" w:space="0" w:color="auto"/>
        <w:right w:val="none" w:sz="0" w:space="0" w:color="auto"/>
      </w:divBdr>
    </w:div>
    <w:div w:id="224461949">
      <w:bodyDiv w:val="1"/>
      <w:marLeft w:val="0"/>
      <w:marRight w:val="0"/>
      <w:marTop w:val="0"/>
      <w:marBottom w:val="0"/>
      <w:divBdr>
        <w:top w:val="none" w:sz="0" w:space="0" w:color="auto"/>
        <w:left w:val="none" w:sz="0" w:space="0" w:color="auto"/>
        <w:bottom w:val="none" w:sz="0" w:space="0" w:color="auto"/>
        <w:right w:val="none" w:sz="0" w:space="0" w:color="auto"/>
      </w:divBdr>
    </w:div>
    <w:div w:id="355740505">
      <w:bodyDiv w:val="1"/>
      <w:marLeft w:val="0"/>
      <w:marRight w:val="0"/>
      <w:marTop w:val="0"/>
      <w:marBottom w:val="0"/>
      <w:divBdr>
        <w:top w:val="none" w:sz="0" w:space="0" w:color="auto"/>
        <w:left w:val="none" w:sz="0" w:space="0" w:color="auto"/>
        <w:bottom w:val="none" w:sz="0" w:space="0" w:color="auto"/>
        <w:right w:val="none" w:sz="0" w:space="0" w:color="auto"/>
      </w:divBdr>
      <w:divsChild>
        <w:div w:id="830634163">
          <w:marLeft w:val="0"/>
          <w:marRight w:val="0"/>
          <w:marTop w:val="0"/>
          <w:marBottom w:val="0"/>
          <w:divBdr>
            <w:top w:val="none" w:sz="0" w:space="0" w:color="auto"/>
            <w:left w:val="none" w:sz="0" w:space="0" w:color="auto"/>
            <w:bottom w:val="none" w:sz="0" w:space="0" w:color="auto"/>
            <w:right w:val="none" w:sz="0" w:space="0" w:color="auto"/>
          </w:divBdr>
          <w:divsChild>
            <w:div w:id="116677900">
              <w:marLeft w:val="0"/>
              <w:marRight w:val="0"/>
              <w:marTop w:val="0"/>
              <w:marBottom w:val="0"/>
              <w:divBdr>
                <w:top w:val="none" w:sz="0" w:space="0" w:color="auto"/>
                <w:left w:val="none" w:sz="0" w:space="0" w:color="auto"/>
                <w:bottom w:val="none" w:sz="0" w:space="0" w:color="auto"/>
                <w:right w:val="none" w:sz="0" w:space="0" w:color="auto"/>
              </w:divBdr>
              <w:divsChild>
                <w:div w:id="1839340609">
                  <w:marLeft w:val="0"/>
                  <w:marRight w:val="0"/>
                  <w:marTop w:val="0"/>
                  <w:marBottom w:val="0"/>
                  <w:divBdr>
                    <w:top w:val="none" w:sz="0" w:space="0" w:color="auto"/>
                    <w:left w:val="none" w:sz="0" w:space="0" w:color="auto"/>
                    <w:bottom w:val="none" w:sz="0" w:space="0" w:color="auto"/>
                    <w:right w:val="none" w:sz="0" w:space="0" w:color="auto"/>
                  </w:divBdr>
                  <w:divsChild>
                    <w:div w:id="21395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30887">
      <w:bodyDiv w:val="1"/>
      <w:marLeft w:val="0"/>
      <w:marRight w:val="0"/>
      <w:marTop w:val="0"/>
      <w:marBottom w:val="0"/>
      <w:divBdr>
        <w:top w:val="none" w:sz="0" w:space="0" w:color="auto"/>
        <w:left w:val="none" w:sz="0" w:space="0" w:color="auto"/>
        <w:bottom w:val="none" w:sz="0" w:space="0" w:color="auto"/>
        <w:right w:val="none" w:sz="0" w:space="0" w:color="auto"/>
      </w:divBdr>
    </w:div>
    <w:div w:id="421074085">
      <w:bodyDiv w:val="1"/>
      <w:marLeft w:val="0"/>
      <w:marRight w:val="0"/>
      <w:marTop w:val="0"/>
      <w:marBottom w:val="0"/>
      <w:divBdr>
        <w:top w:val="none" w:sz="0" w:space="0" w:color="auto"/>
        <w:left w:val="none" w:sz="0" w:space="0" w:color="auto"/>
        <w:bottom w:val="none" w:sz="0" w:space="0" w:color="auto"/>
        <w:right w:val="none" w:sz="0" w:space="0" w:color="auto"/>
      </w:divBdr>
    </w:div>
    <w:div w:id="496310787">
      <w:bodyDiv w:val="1"/>
      <w:marLeft w:val="0"/>
      <w:marRight w:val="0"/>
      <w:marTop w:val="0"/>
      <w:marBottom w:val="0"/>
      <w:divBdr>
        <w:top w:val="none" w:sz="0" w:space="0" w:color="auto"/>
        <w:left w:val="none" w:sz="0" w:space="0" w:color="auto"/>
        <w:bottom w:val="none" w:sz="0" w:space="0" w:color="auto"/>
        <w:right w:val="none" w:sz="0" w:space="0" w:color="auto"/>
      </w:divBdr>
    </w:div>
    <w:div w:id="509678762">
      <w:bodyDiv w:val="1"/>
      <w:marLeft w:val="0"/>
      <w:marRight w:val="0"/>
      <w:marTop w:val="0"/>
      <w:marBottom w:val="0"/>
      <w:divBdr>
        <w:top w:val="none" w:sz="0" w:space="0" w:color="auto"/>
        <w:left w:val="none" w:sz="0" w:space="0" w:color="auto"/>
        <w:bottom w:val="none" w:sz="0" w:space="0" w:color="auto"/>
        <w:right w:val="none" w:sz="0" w:space="0" w:color="auto"/>
      </w:divBdr>
    </w:div>
    <w:div w:id="610361643">
      <w:bodyDiv w:val="1"/>
      <w:marLeft w:val="0"/>
      <w:marRight w:val="0"/>
      <w:marTop w:val="0"/>
      <w:marBottom w:val="0"/>
      <w:divBdr>
        <w:top w:val="none" w:sz="0" w:space="0" w:color="auto"/>
        <w:left w:val="none" w:sz="0" w:space="0" w:color="auto"/>
        <w:bottom w:val="none" w:sz="0" w:space="0" w:color="auto"/>
        <w:right w:val="none" w:sz="0" w:space="0" w:color="auto"/>
      </w:divBdr>
    </w:div>
    <w:div w:id="651132367">
      <w:bodyDiv w:val="1"/>
      <w:marLeft w:val="0"/>
      <w:marRight w:val="0"/>
      <w:marTop w:val="0"/>
      <w:marBottom w:val="0"/>
      <w:divBdr>
        <w:top w:val="none" w:sz="0" w:space="0" w:color="auto"/>
        <w:left w:val="none" w:sz="0" w:space="0" w:color="auto"/>
        <w:bottom w:val="none" w:sz="0" w:space="0" w:color="auto"/>
        <w:right w:val="none" w:sz="0" w:space="0" w:color="auto"/>
      </w:divBdr>
    </w:div>
    <w:div w:id="658458936">
      <w:bodyDiv w:val="1"/>
      <w:marLeft w:val="0"/>
      <w:marRight w:val="0"/>
      <w:marTop w:val="0"/>
      <w:marBottom w:val="0"/>
      <w:divBdr>
        <w:top w:val="none" w:sz="0" w:space="0" w:color="auto"/>
        <w:left w:val="none" w:sz="0" w:space="0" w:color="auto"/>
        <w:bottom w:val="none" w:sz="0" w:space="0" w:color="auto"/>
        <w:right w:val="none" w:sz="0" w:space="0" w:color="auto"/>
      </w:divBdr>
    </w:div>
    <w:div w:id="745035960">
      <w:bodyDiv w:val="1"/>
      <w:marLeft w:val="0"/>
      <w:marRight w:val="0"/>
      <w:marTop w:val="0"/>
      <w:marBottom w:val="0"/>
      <w:divBdr>
        <w:top w:val="none" w:sz="0" w:space="0" w:color="auto"/>
        <w:left w:val="none" w:sz="0" w:space="0" w:color="auto"/>
        <w:bottom w:val="none" w:sz="0" w:space="0" w:color="auto"/>
        <w:right w:val="none" w:sz="0" w:space="0" w:color="auto"/>
      </w:divBdr>
    </w:div>
    <w:div w:id="745960999">
      <w:bodyDiv w:val="1"/>
      <w:marLeft w:val="0"/>
      <w:marRight w:val="0"/>
      <w:marTop w:val="0"/>
      <w:marBottom w:val="0"/>
      <w:divBdr>
        <w:top w:val="none" w:sz="0" w:space="0" w:color="auto"/>
        <w:left w:val="none" w:sz="0" w:space="0" w:color="auto"/>
        <w:bottom w:val="none" w:sz="0" w:space="0" w:color="auto"/>
        <w:right w:val="none" w:sz="0" w:space="0" w:color="auto"/>
      </w:divBdr>
    </w:div>
    <w:div w:id="842017681">
      <w:bodyDiv w:val="1"/>
      <w:marLeft w:val="0"/>
      <w:marRight w:val="0"/>
      <w:marTop w:val="0"/>
      <w:marBottom w:val="0"/>
      <w:divBdr>
        <w:top w:val="none" w:sz="0" w:space="0" w:color="auto"/>
        <w:left w:val="none" w:sz="0" w:space="0" w:color="auto"/>
        <w:bottom w:val="none" w:sz="0" w:space="0" w:color="auto"/>
        <w:right w:val="none" w:sz="0" w:space="0" w:color="auto"/>
      </w:divBdr>
    </w:div>
    <w:div w:id="1043168505">
      <w:bodyDiv w:val="1"/>
      <w:marLeft w:val="0"/>
      <w:marRight w:val="0"/>
      <w:marTop w:val="0"/>
      <w:marBottom w:val="0"/>
      <w:divBdr>
        <w:top w:val="none" w:sz="0" w:space="0" w:color="auto"/>
        <w:left w:val="none" w:sz="0" w:space="0" w:color="auto"/>
        <w:bottom w:val="none" w:sz="0" w:space="0" w:color="auto"/>
        <w:right w:val="none" w:sz="0" w:space="0" w:color="auto"/>
      </w:divBdr>
    </w:div>
    <w:div w:id="1065372334">
      <w:bodyDiv w:val="1"/>
      <w:marLeft w:val="0"/>
      <w:marRight w:val="0"/>
      <w:marTop w:val="0"/>
      <w:marBottom w:val="0"/>
      <w:divBdr>
        <w:top w:val="none" w:sz="0" w:space="0" w:color="auto"/>
        <w:left w:val="none" w:sz="0" w:space="0" w:color="auto"/>
        <w:bottom w:val="none" w:sz="0" w:space="0" w:color="auto"/>
        <w:right w:val="none" w:sz="0" w:space="0" w:color="auto"/>
      </w:divBdr>
    </w:div>
    <w:div w:id="1190025632">
      <w:bodyDiv w:val="1"/>
      <w:marLeft w:val="0"/>
      <w:marRight w:val="0"/>
      <w:marTop w:val="0"/>
      <w:marBottom w:val="0"/>
      <w:divBdr>
        <w:top w:val="none" w:sz="0" w:space="0" w:color="auto"/>
        <w:left w:val="none" w:sz="0" w:space="0" w:color="auto"/>
        <w:bottom w:val="none" w:sz="0" w:space="0" w:color="auto"/>
        <w:right w:val="none" w:sz="0" w:space="0" w:color="auto"/>
      </w:divBdr>
    </w:div>
    <w:div w:id="1207256071">
      <w:bodyDiv w:val="1"/>
      <w:marLeft w:val="0"/>
      <w:marRight w:val="0"/>
      <w:marTop w:val="0"/>
      <w:marBottom w:val="0"/>
      <w:divBdr>
        <w:top w:val="none" w:sz="0" w:space="0" w:color="auto"/>
        <w:left w:val="none" w:sz="0" w:space="0" w:color="auto"/>
        <w:bottom w:val="none" w:sz="0" w:space="0" w:color="auto"/>
        <w:right w:val="none" w:sz="0" w:space="0" w:color="auto"/>
      </w:divBdr>
    </w:div>
    <w:div w:id="1341619106">
      <w:bodyDiv w:val="1"/>
      <w:marLeft w:val="0"/>
      <w:marRight w:val="0"/>
      <w:marTop w:val="0"/>
      <w:marBottom w:val="0"/>
      <w:divBdr>
        <w:top w:val="none" w:sz="0" w:space="0" w:color="auto"/>
        <w:left w:val="none" w:sz="0" w:space="0" w:color="auto"/>
        <w:bottom w:val="none" w:sz="0" w:space="0" w:color="auto"/>
        <w:right w:val="none" w:sz="0" w:space="0" w:color="auto"/>
      </w:divBdr>
    </w:div>
    <w:div w:id="1453358225">
      <w:bodyDiv w:val="1"/>
      <w:marLeft w:val="0"/>
      <w:marRight w:val="0"/>
      <w:marTop w:val="0"/>
      <w:marBottom w:val="0"/>
      <w:divBdr>
        <w:top w:val="none" w:sz="0" w:space="0" w:color="auto"/>
        <w:left w:val="none" w:sz="0" w:space="0" w:color="auto"/>
        <w:bottom w:val="none" w:sz="0" w:space="0" w:color="auto"/>
        <w:right w:val="none" w:sz="0" w:space="0" w:color="auto"/>
      </w:divBdr>
    </w:div>
    <w:div w:id="1516575845">
      <w:bodyDiv w:val="1"/>
      <w:marLeft w:val="0"/>
      <w:marRight w:val="0"/>
      <w:marTop w:val="0"/>
      <w:marBottom w:val="0"/>
      <w:divBdr>
        <w:top w:val="none" w:sz="0" w:space="0" w:color="auto"/>
        <w:left w:val="none" w:sz="0" w:space="0" w:color="auto"/>
        <w:bottom w:val="none" w:sz="0" w:space="0" w:color="auto"/>
        <w:right w:val="none" w:sz="0" w:space="0" w:color="auto"/>
      </w:divBdr>
    </w:div>
    <w:div w:id="1698000363">
      <w:bodyDiv w:val="1"/>
      <w:marLeft w:val="0"/>
      <w:marRight w:val="0"/>
      <w:marTop w:val="0"/>
      <w:marBottom w:val="0"/>
      <w:divBdr>
        <w:top w:val="none" w:sz="0" w:space="0" w:color="auto"/>
        <w:left w:val="none" w:sz="0" w:space="0" w:color="auto"/>
        <w:bottom w:val="none" w:sz="0" w:space="0" w:color="auto"/>
        <w:right w:val="none" w:sz="0" w:space="0" w:color="auto"/>
      </w:divBdr>
    </w:div>
    <w:div w:id="1742940835">
      <w:bodyDiv w:val="1"/>
      <w:marLeft w:val="0"/>
      <w:marRight w:val="0"/>
      <w:marTop w:val="0"/>
      <w:marBottom w:val="0"/>
      <w:divBdr>
        <w:top w:val="none" w:sz="0" w:space="0" w:color="auto"/>
        <w:left w:val="none" w:sz="0" w:space="0" w:color="auto"/>
        <w:bottom w:val="none" w:sz="0" w:space="0" w:color="auto"/>
        <w:right w:val="none" w:sz="0" w:space="0" w:color="auto"/>
      </w:divBdr>
    </w:div>
    <w:div w:id="1790471331">
      <w:bodyDiv w:val="1"/>
      <w:marLeft w:val="0"/>
      <w:marRight w:val="0"/>
      <w:marTop w:val="0"/>
      <w:marBottom w:val="0"/>
      <w:divBdr>
        <w:top w:val="none" w:sz="0" w:space="0" w:color="auto"/>
        <w:left w:val="none" w:sz="0" w:space="0" w:color="auto"/>
        <w:bottom w:val="none" w:sz="0" w:space="0" w:color="auto"/>
        <w:right w:val="none" w:sz="0" w:space="0" w:color="auto"/>
      </w:divBdr>
    </w:div>
    <w:div w:id="1791584620">
      <w:bodyDiv w:val="1"/>
      <w:marLeft w:val="0"/>
      <w:marRight w:val="0"/>
      <w:marTop w:val="0"/>
      <w:marBottom w:val="0"/>
      <w:divBdr>
        <w:top w:val="none" w:sz="0" w:space="0" w:color="auto"/>
        <w:left w:val="none" w:sz="0" w:space="0" w:color="auto"/>
        <w:bottom w:val="none" w:sz="0" w:space="0" w:color="auto"/>
        <w:right w:val="none" w:sz="0" w:space="0" w:color="auto"/>
      </w:divBdr>
    </w:div>
    <w:div w:id="1825314247">
      <w:bodyDiv w:val="1"/>
      <w:marLeft w:val="0"/>
      <w:marRight w:val="0"/>
      <w:marTop w:val="0"/>
      <w:marBottom w:val="0"/>
      <w:divBdr>
        <w:top w:val="none" w:sz="0" w:space="0" w:color="auto"/>
        <w:left w:val="none" w:sz="0" w:space="0" w:color="auto"/>
        <w:bottom w:val="none" w:sz="0" w:space="0" w:color="auto"/>
        <w:right w:val="none" w:sz="0" w:space="0" w:color="auto"/>
      </w:divBdr>
    </w:div>
    <w:div w:id="1875342196">
      <w:bodyDiv w:val="1"/>
      <w:marLeft w:val="0"/>
      <w:marRight w:val="0"/>
      <w:marTop w:val="0"/>
      <w:marBottom w:val="0"/>
      <w:divBdr>
        <w:top w:val="none" w:sz="0" w:space="0" w:color="auto"/>
        <w:left w:val="none" w:sz="0" w:space="0" w:color="auto"/>
        <w:bottom w:val="none" w:sz="0" w:space="0" w:color="auto"/>
        <w:right w:val="none" w:sz="0" w:space="0" w:color="auto"/>
      </w:divBdr>
    </w:div>
    <w:div w:id="2004813801">
      <w:bodyDiv w:val="1"/>
      <w:marLeft w:val="0"/>
      <w:marRight w:val="0"/>
      <w:marTop w:val="0"/>
      <w:marBottom w:val="0"/>
      <w:divBdr>
        <w:top w:val="none" w:sz="0" w:space="0" w:color="auto"/>
        <w:left w:val="none" w:sz="0" w:space="0" w:color="auto"/>
        <w:bottom w:val="none" w:sz="0" w:space="0" w:color="auto"/>
        <w:right w:val="none" w:sz="0" w:space="0" w:color="auto"/>
      </w:divBdr>
    </w:div>
    <w:div w:id="2005471415">
      <w:bodyDiv w:val="1"/>
      <w:marLeft w:val="0"/>
      <w:marRight w:val="0"/>
      <w:marTop w:val="0"/>
      <w:marBottom w:val="0"/>
      <w:divBdr>
        <w:top w:val="none" w:sz="0" w:space="0" w:color="auto"/>
        <w:left w:val="none" w:sz="0" w:space="0" w:color="auto"/>
        <w:bottom w:val="none" w:sz="0" w:space="0" w:color="auto"/>
        <w:right w:val="none" w:sz="0" w:space="0" w:color="auto"/>
      </w:divBdr>
    </w:div>
    <w:div w:id="2079742048">
      <w:bodyDiv w:val="1"/>
      <w:marLeft w:val="0"/>
      <w:marRight w:val="0"/>
      <w:marTop w:val="0"/>
      <w:marBottom w:val="0"/>
      <w:divBdr>
        <w:top w:val="none" w:sz="0" w:space="0" w:color="auto"/>
        <w:left w:val="none" w:sz="0" w:space="0" w:color="auto"/>
        <w:bottom w:val="none" w:sz="0" w:space="0" w:color="auto"/>
        <w:right w:val="none" w:sz="0" w:space="0" w:color="auto"/>
      </w:divBdr>
    </w:div>
    <w:div w:id="2094471468">
      <w:bodyDiv w:val="1"/>
      <w:marLeft w:val="0"/>
      <w:marRight w:val="0"/>
      <w:marTop w:val="0"/>
      <w:marBottom w:val="0"/>
      <w:divBdr>
        <w:top w:val="none" w:sz="0" w:space="0" w:color="auto"/>
        <w:left w:val="none" w:sz="0" w:space="0" w:color="auto"/>
        <w:bottom w:val="none" w:sz="0" w:space="0" w:color="auto"/>
        <w:right w:val="none" w:sz="0" w:space="0" w:color="auto"/>
      </w:divBdr>
    </w:div>
    <w:div w:id="210464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2" Type="http://schemas.microsoft.com/office/2011/relationships/people" Target="people.xml"/><Relationship Id="rId23" Type="http://schemas.microsoft.com/office/2011/relationships/commentsExtended" Target="commentsExtended.xml"/><Relationship Id="rId10" Type="http://schemas.openxmlformats.org/officeDocument/2006/relationships/hyperlink" Target="http://cancer.sanger.ac.uk/census"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mutalyze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6F8F8"/>
      </a:lt2>
      <a:accent1>
        <a:srgbClr val="33B8C8"/>
      </a:accent1>
      <a:accent2>
        <a:srgbClr val="0EAD84"/>
      </a:accent2>
      <a:accent3>
        <a:srgbClr val="AFDDE6"/>
      </a:accent3>
      <a:accent4>
        <a:srgbClr val="44546B"/>
      </a:accent4>
      <a:accent5>
        <a:srgbClr val="92C581"/>
      </a:accent5>
      <a:accent6>
        <a:srgbClr val="D4922D"/>
      </a:accent6>
      <a:hlink>
        <a:srgbClr val="33B8C8"/>
      </a:hlink>
      <a:folHlink>
        <a:srgbClr val="00999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a:noFill/>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58670-52C0-D246-82E1-FE02C62A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1833</Words>
  <Characters>10453</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Technical information Document</vt:lpstr>
    </vt:vector>
  </TitlesOfParts>
  <Company>NHS</Company>
  <LinksUpToDate>false</LinksUpToDate>
  <CharactersWithSpaces>12262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information Document</dc:title>
  <dc:subject>v1.2.main</dc:subject>
  <dc:creator>A S</dc:creator>
  <cp:lastModifiedBy>A S</cp:lastModifiedBy>
  <cp:revision>3</cp:revision>
  <dcterms:created xsi:type="dcterms:W3CDTF">2017-08-18T15:27:00Z</dcterms:created>
  <dcterms:modified xsi:type="dcterms:W3CDTF">2017-08-18T15:35:00Z</dcterms:modified>
</cp:coreProperties>
</file>